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2</w:t>
      </w:r>
    </w:p>
    <w:p>
      <w:pPr>
        <w:rPr>
          <w:rFonts w:ascii="黑体" w:hAnsi="黑体" w:eastAsia="黑体" w:cs="黑体"/>
          <w:sz w:val="28"/>
          <w:szCs w:val="28"/>
        </w:rPr>
      </w:pPr>
    </w:p>
    <w:p>
      <w:pPr>
        <w:rPr>
          <w:rFonts w:ascii="黑体" w:hAnsi="黑体" w:eastAsia="黑体" w:cs="黑体"/>
          <w:sz w:val="28"/>
          <w:szCs w:val="28"/>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2022年度中国民营企业社会责任</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优秀案例申报表</w:t>
      </w:r>
    </w:p>
    <w:p>
      <w:pPr>
        <w:spacing w:line="700" w:lineRule="exact"/>
        <w:rPr>
          <w:rFonts w:ascii="楷体_GB2312" w:eastAsia="楷体_GB2312"/>
          <w:sz w:val="32"/>
        </w:rPr>
      </w:pPr>
    </w:p>
    <w:p>
      <w:pPr>
        <w:spacing w:line="700" w:lineRule="exact"/>
        <w:rPr>
          <w:rFonts w:ascii="楷体_GB2312" w:eastAsia="楷体_GB2312"/>
          <w:sz w:val="32"/>
        </w:rPr>
      </w:pPr>
    </w:p>
    <w:p>
      <w:pPr>
        <w:spacing w:line="700" w:lineRule="exact"/>
        <w:ind w:firstLine="1386" w:firstLineChars="450"/>
        <w:rPr>
          <w:rFonts w:ascii="楷体_GB2312" w:eastAsia="楷体_GB2312"/>
          <w:spacing w:val="-6"/>
          <w:sz w:val="32"/>
          <w:szCs w:val="32"/>
          <w:u w:val="single"/>
        </w:rPr>
      </w:pPr>
      <w:r>
        <w:rPr>
          <w:rFonts w:hint="eastAsia" w:ascii="楷体_GB2312" w:eastAsia="楷体_GB2312"/>
          <w:spacing w:val="-6"/>
          <w:sz w:val="32"/>
          <w:szCs w:val="32"/>
        </w:rPr>
        <w:t>企业名称：</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p>
    <w:p>
      <w:pPr>
        <w:spacing w:line="700" w:lineRule="exact"/>
        <w:ind w:firstLine="1386" w:firstLineChars="450"/>
        <w:rPr>
          <w:rFonts w:ascii="楷体_GB2312" w:eastAsia="楷体_GB2312"/>
          <w:spacing w:val="-6"/>
          <w:sz w:val="32"/>
          <w:szCs w:val="32"/>
          <w:u w:val="single"/>
        </w:rPr>
      </w:pPr>
    </w:p>
    <w:p>
      <w:pPr>
        <w:spacing w:line="700" w:lineRule="exact"/>
        <w:ind w:firstLine="1386" w:firstLineChars="450"/>
        <w:rPr>
          <w:rFonts w:ascii="楷体_GB2312" w:eastAsia="楷体_GB2312"/>
          <w:spacing w:val="-6"/>
          <w:sz w:val="32"/>
          <w:szCs w:val="32"/>
          <w:u w:val="single"/>
        </w:rPr>
      </w:pPr>
      <w:r>
        <w:rPr>
          <w:rFonts w:hint="eastAsia" w:ascii="楷体_GB2312" w:eastAsia="楷体_GB2312"/>
          <w:spacing w:val="-6"/>
          <w:sz w:val="32"/>
          <w:szCs w:val="32"/>
        </w:rPr>
        <w:t>法定代表人：</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p>
    <w:p>
      <w:pPr>
        <w:spacing w:line="700" w:lineRule="exact"/>
        <w:ind w:firstLine="1386" w:firstLineChars="450"/>
        <w:rPr>
          <w:rFonts w:ascii="楷体_GB2312" w:eastAsia="楷体_GB2312"/>
          <w:spacing w:val="-6"/>
          <w:sz w:val="32"/>
          <w:szCs w:val="32"/>
        </w:rPr>
      </w:pPr>
    </w:p>
    <w:p>
      <w:pPr>
        <w:spacing w:line="700" w:lineRule="exact"/>
        <w:ind w:firstLine="1386" w:firstLineChars="450"/>
        <w:rPr>
          <w:rFonts w:ascii="楷体_GB2312" w:eastAsia="楷体_GB2312"/>
          <w:spacing w:val="-6"/>
          <w:sz w:val="32"/>
          <w:szCs w:val="32"/>
        </w:rPr>
      </w:pPr>
      <w:r>
        <w:rPr>
          <w:rFonts w:hint="eastAsia" w:ascii="楷体_GB2312" w:eastAsia="楷体_GB2312"/>
          <w:spacing w:val="-6"/>
          <w:sz w:val="32"/>
          <w:szCs w:val="32"/>
        </w:rPr>
        <w:t>填表时间：</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r>
        <w:rPr>
          <w:rFonts w:hint="eastAsia" w:ascii="楷体_GB2312" w:eastAsia="楷体_GB2312"/>
          <w:spacing w:val="-6"/>
          <w:sz w:val="32"/>
          <w:szCs w:val="32"/>
        </w:rPr>
        <w:t>年</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r>
        <w:rPr>
          <w:rFonts w:hint="eastAsia" w:ascii="楷体_GB2312" w:eastAsia="楷体_GB2312"/>
          <w:spacing w:val="-6"/>
          <w:sz w:val="32"/>
          <w:szCs w:val="32"/>
        </w:rPr>
        <w:t>月</w:t>
      </w:r>
      <w:r>
        <w:rPr>
          <w:rFonts w:hint="eastAsia" w:ascii="楷体_GB2312" w:eastAsia="楷体_GB2312"/>
          <w:spacing w:val="-6"/>
          <w:sz w:val="32"/>
          <w:szCs w:val="32"/>
          <w:u w:val="single"/>
        </w:rPr>
        <w:t xml:space="preserve">    </w:t>
      </w:r>
      <w:r>
        <w:rPr>
          <w:rFonts w:ascii="楷体_GB2312" w:eastAsia="楷体_GB2312"/>
          <w:spacing w:val="-6"/>
          <w:sz w:val="32"/>
          <w:szCs w:val="32"/>
          <w:u w:val="single"/>
        </w:rPr>
        <w:t xml:space="preserve">  </w:t>
      </w:r>
      <w:r>
        <w:rPr>
          <w:rFonts w:hint="eastAsia" w:ascii="楷体_GB2312" w:eastAsia="楷体_GB2312"/>
          <w:spacing w:val="-6"/>
          <w:sz w:val="32"/>
          <w:szCs w:val="32"/>
          <w:u w:val="single"/>
        </w:rPr>
        <w:t xml:space="preserve">  </w:t>
      </w:r>
      <w:r>
        <w:rPr>
          <w:rFonts w:hint="eastAsia" w:ascii="楷体_GB2312" w:eastAsia="楷体_GB2312"/>
          <w:spacing w:val="-6"/>
          <w:sz w:val="32"/>
          <w:szCs w:val="32"/>
        </w:rPr>
        <w:t>日</w:t>
      </w:r>
    </w:p>
    <w:p>
      <w:pPr>
        <w:ind w:left="1576" w:firstLine="420"/>
        <w:jc w:val="left"/>
        <w:rPr>
          <w:rFonts w:ascii="楷体_GB2312" w:eastAsia="楷体_GB2312"/>
          <w:spacing w:val="-6"/>
          <w:sz w:val="32"/>
          <w:szCs w:val="32"/>
        </w:rPr>
      </w:pPr>
    </w:p>
    <w:p>
      <w:pPr>
        <w:jc w:val="left"/>
        <w:rPr>
          <w:rFonts w:ascii="楷体_GB2312" w:eastAsia="楷体_GB2312"/>
          <w:sz w:val="32"/>
        </w:rPr>
      </w:pPr>
    </w:p>
    <w:p>
      <w:pPr>
        <w:jc w:val="left"/>
        <w:rPr>
          <w:rFonts w:ascii="楷体_GB2312" w:eastAsia="楷体_GB2312"/>
          <w:sz w:val="32"/>
        </w:rPr>
      </w:pPr>
    </w:p>
    <w:p>
      <w:pPr>
        <w:jc w:val="left"/>
        <w:rPr>
          <w:rFonts w:ascii="楷体_GB2312" w:eastAsia="楷体_GB2312"/>
          <w:sz w:val="32"/>
        </w:rPr>
      </w:pPr>
    </w:p>
    <w:p>
      <w:pPr>
        <w:jc w:val="left"/>
        <w:rPr>
          <w:rFonts w:ascii="楷体_GB2312" w:eastAsia="楷体_GB2312"/>
          <w:sz w:val="32"/>
        </w:rPr>
      </w:pPr>
    </w:p>
    <w:p>
      <w:pPr>
        <w:jc w:val="left"/>
        <w:rPr>
          <w:rFonts w:ascii="楷体_GB2312" w:eastAsia="楷体_GB2312"/>
          <w:sz w:val="32"/>
        </w:rPr>
      </w:pPr>
    </w:p>
    <w:p>
      <w:pPr>
        <w:spacing w:line="276" w:lineRule="auto"/>
        <w:jc w:val="center"/>
        <w:rPr>
          <w:rFonts w:ascii="黑体" w:hAnsi="黑体" w:eastAsia="黑体"/>
          <w:bCs/>
          <w:sz w:val="30"/>
          <w:szCs w:val="30"/>
        </w:rPr>
      </w:pPr>
      <w:r>
        <w:rPr>
          <w:rFonts w:hint="eastAsia" w:ascii="黑体" w:hAnsi="黑体" w:eastAsia="黑体"/>
          <w:bCs/>
          <w:sz w:val="30"/>
          <w:szCs w:val="30"/>
        </w:rPr>
        <w:t>中华全国工商业联合会</w:t>
      </w:r>
    </w:p>
    <w:p>
      <w:pPr>
        <w:spacing w:line="520" w:lineRule="atLeast"/>
        <w:jc w:val="center"/>
        <w:rPr>
          <w:rFonts w:ascii="楷体_GB2312" w:eastAsia="楷体_GB2312"/>
          <w:bCs/>
          <w:sz w:val="32"/>
          <w:szCs w:val="32"/>
        </w:rPr>
        <w:sectPr>
          <w:headerReference r:id="rId3" w:type="default"/>
          <w:footerReference r:id="rId4" w:type="default"/>
          <w:footerReference r:id="rId5" w:type="even"/>
          <w:pgSz w:w="11906" w:h="16838"/>
          <w:pgMar w:top="1440" w:right="1077" w:bottom="1440" w:left="1077" w:header="851" w:footer="1134" w:gutter="0"/>
          <w:pgNumType w:fmt="decimal" w:start="27"/>
          <w:cols w:space="720" w:num="1"/>
          <w:docGrid w:type="lines" w:linePitch="312" w:charSpace="0"/>
        </w:sectPr>
      </w:pPr>
      <w:r>
        <w:rPr>
          <w:rFonts w:hint="eastAsia" w:ascii="黑体" w:hAnsi="黑体" w:eastAsia="黑体"/>
          <w:bCs/>
          <w:sz w:val="30"/>
          <w:szCs w:val="30"/>
        </w:rPr>
        <w:t>二О二三年</w:t>
      </w:r>
      <w:r>
        <w:rPr>
          <w:rFonts w:hint="eastAsia" w:ascii="黑体" w:hAnsi="黑体" w:eastAsia="黑体"/>
          <w:bCs/>
          <w:sz w:val="30"/>
          <w:szCs w:val="30"/>
          <w:lang w:eastAsia="zh-CN"/>
        </w:rPr>
        <w:t>三</w:t>
      </w:r>
      <w:r>
        <w:rPr>
          <w:rFonts w:hint="eastAsia" w:ascii="黑体" w:hAnsi="黑体" w:eastAsia="黑体"/>
          <w:bCs/>
          <w:sz w:val="30"/>
          <w:szCs w:val="30"/>
        </w:rPr>
        <w:t>月制</w:t>
      </w:r>
    </w:p>
    <w:p>
      <w:pPr>
        <w:snapToGrid w:val="0"/>
        <w:spacing w:after="312" w:afterLines="100" w:line="440" w:lineRule="exact"/>
        <w:ind w:left="420" w:leftChars="200" w:right="605" w:rightChars="288"/>
        <w:jc w:val="center"/>
        <w:outlineLvl w:val="0"/>
        <w:rPr>
          <w:rFonts w:ascii="黑体" w:hAnsi="黑体" w:eastAsia="黑体" w:cs="黑体"/>
          <w:sz w:val="36"/>
          <w:szCs w:val="36"/>
        </w:rPr>
      </w:pPr>
      <w:r>
        <w:rPr>
          <w:rFonts w:hint="eastAsia" w:ascii="黑体" w:hAnsi="黑体" w:eastAsia="黑体" w:cs="黑体"/>
          <w:sz w:val="36"/>
          <w:szCs w:val="36"/>
        </w:rPr>
        <w:t>填报说明</w:t>
      </w:r>
    </w:p>
    <w:p>
      <w:pPr>
        <w:spacing w:line="440" w:lineRule="exact"/>
        <w:ind w:right="420" w:rightChars="200" w:firstLine="480" w:firstLineChars="200"/>
        <w:rPr>
          <w:rFonts w:hint="eastAsia" w:ascii="仿宋_GB2312" w:hAnsi="仿宋" w:eastAsia="仿宋_GB2312"/>
          <w:sz w:val="24"/>
          <w:lang w:val="en" w:eastAsia="zh-CN"/>
        </w:rPr>
      </w:pPr>
      <w:r>
        <w:rPr>
          <w:rFonts w:hint="eastAsia" w:ascii="仿宋_GB2312" w:hAnsi="仿宋" w:eastAsia="仿宋_GB2312"/>
          <w:sz w:val="24"/>
        </w:rPr>
        <w:t>一、《中国民营企业社会责任优秀案例（2023）》由企业案例和企业家案例两部分组成。入选案例是在企业自愿申报的基础上，由企业所在地省级工商联或全国工商联直属商会审核推荐，全国工商联实地调研考察后补充完善案例材料，</w:t>
      </w:r>
      <w:r>
        <w:rPr>
          <w:rFonts w:ascii="仿宋_GB2312" w:hAnsi="仿宋" w:eastAsia="仿宋_GB2312"/>
          <w:sz w:val="24"/>
        </w:rPr>
        <w:t>专家委员会评审通过后</w:t>
      </w:r>
      <w:r>
        <w:rPr>
          <w:rFonts w:hint="eastAsia" w:ascii="仿宋_GB2312" w:hAnsi="仿宋" w:eastAsia="仿宋_GB2312"/>
          <w:sz w:val="24"/>
        </w:rPr>
        <w:t>报全国工商联领导审批、主席办公会审议。审议通过后，在全国工商联网站、中华工商时报公示</w:t>
      </w:r>
      <w:r>
        <w:rPr>
          <w:rFonts w:hint="eastAsia" w:ascii="仿宋_GB2312" w:hAnsi="仿宋" w:eastAsia="仿宋_GB2312"/>
          <w:sz w:val="24"/>
          <w:lang w:eastAsia="zh-CN"/>
        </w:rPr>
        <w:t>。</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二、入选优秀案例基本条件</w:t>
      </w:r>
      <w:r>
        <w:rPr>
          <w:rFonts w:ascii="仿宋_GB2312" w:hAnsi="仿宋" w:eastAsia="仿宋_GB2312"/>
          <w:sz w:val="24"/>
        </w:rPr>
        <w:t>:</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1.企业案例：企业坚持正确的政治方向，具有良好的社会形象，社会责任成效突出、特点鲜明；社会责任组织与管理体系健全，社会责任报告编制规范；社会责任实践具有典型性、代表性和示范性。</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2.企业家案例：企业家具有正确的政治立场，坚定做到“两个维护”。有强烈的社会责任意识、浓厚的家国情怀和企业家精神特质，着眼新时代和国家发展大局，争做促进共同富裕、履行社会责任的典范楷模。</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3.申报企业需提交优秀案例申报表，如实填报2022年度全国工商联民营企业社会责任调研表（见附件1），并提供2022年度企业社会责任报告（电子版）。</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三、申报材料基本要求：</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1.全面系统梳理企业履行社会责任工作及企业社会责任体系建设情况，注重用数据和实例总结提炼企业履行社会责任的突出亮点和典型实践，阐明企业家的社会责任理念和价值观。</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2.主题突出，数据真实，结构严谨，特点鲜明，事迹生动，文字鲜活。字数一般在5000字左右，可适当超出。全文可配10张左右高清照片截图或逻辑图作为辅助。</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3.数据和实例以2022年度及近三年为主，过往年份概述，标明具体年月，</w:t>
      </w:r>
      <w:r>
        <w:rPr>
          <w:rFonts w:hint="eastAsia" w:ascii="仿宋_GB2312" w:hAnsi="仿宋" w:eastAsia="仿宋_GB2312"/>
          <w:sz w:val="24"/>
          <w:lang w:eastAsia="zh-CN"/>
        </w:rPr>
        <w:t>请勿使用</w:t>
      </w:r>
      <w:r>
        <w:rPr>
          <w:rFonts w:hint="eastAsia" w:ascii="仿宋_GB2312" w:hAnsi="仿宋" w:eastAsia="仿宋_GB2312"/>
          <w:sz w:val="24"/>
        </w:rPr>
        <w:t>“去年”“今年”</w:t>
      </w:r>
      <w:r>
        <w:rPr>
          <w:rFonts w:hint="eastAsia" w:ascii="仿宋_GB2312" w:hAnsi="仿宋" w:eastAsia="仿宋_GB2312"/>
          <w:sz w:val="24"/>
          <w:lang w:eastAsia="zh-CN"/>
        </w:rPr>
        <w:t>等</w:t>
      </w:r>
      <w:r>
        <w:rPr>
          <w:rFonts w:hint="eastAsia" w:ascii="仿宋_GB2312" w:hAnsi="仿宋" w:eastAsia="仿宋_GB2312"/>
          <w:sz w:val="24"/>
        </w:rPr>
        <w:t>类似表达方式，时间及金额数字宜使用阿拉伯数字。</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四、申报表由企业填报后报送至省级工商联或</w:t>
      </w:r>
      <w:r>
        <w:rPr>
          <w:rFonts w:hint="eastAsia" w:ascii="仿宋_GB2312" w:hAnsi="仿宋" w:eastAsia="仿宋_GB2312"/>
          <w:sz w:val="24"/>
          <w:lang w:eastAsia="zh-CN"/>
        </w:rPr>
        <w:t>全国工商联</w:t>
      </w:r>
      <w:r>
        <w:rPr>
          <w:rFonts w:hint="eastAsia" w:ascii="仿宋_GB2312" w:hAnsi="仿宋" w:eastAsia="仿宋_GB2312"/>
          <w:sz w:val="24"/>
        </w:rPr>
        <w:t>直属商会汇总，省级工商联和</w:t>
      </w:r>
      <w:r>
        <w:rPr>
          <w:rFonts w:hint="eastAsia" w:ascii="仿宋_GB2312" w:hAnsi="仿宋" w:eastAsia="仿宋_GB2312"/>
          <w:sz w:val="24"/>
          <w:lang w:eastAsia="zh-CN"/>
        </w:rPr>
        <w:t>全国工商联</w:t>
      </w:r>
      <w:r>
        <w:rPr>
          <w:rFonts w:hint="eastAsia" w:ascii="仿宋_GB2312" w:hAnsi="仿宋" w:eastAsia="仿宋_GB2312"/>
          <w:sz w:val="24"/>
        </w:rPr>
        <w:t>直属商会于202</w:t>
      </w:r>
      <w:r>
        <w:rPr>
          <w:rFonts w:hint="default" w:ascii="仿宋_GB2312" w:hAnsi="仿宋" w:eastAsia="仿宋_GB2312"/>
          <w:sz w:val="24"/>
          <w:lang w:val="en" w:eastAsia="zh-CN"/>
        </w:rPr>
        <w:t>3</w:t>
      </w:r>
      <w:r>
        <w:rPr>
          <w:rFonts w:hint="eastAsia" w:ascii="仿宋_GB2312" w:hAnsi="仿宋" w:eastAsia="仿宋_GB2312"/>
          <w:sz w:val="24"/>
        </w:rPr>
        <w:t>年</w:t>
      </w:r>
      <w:r>
        <w:rPr>
          <w:rFonts w:hint="eastAsia" w:ascii="仿宋_GB2312" w:hAnsi="仿宋" w:eastAsia="仿宋_GB2312"/>
          <w:sz w:val="24"/>
          <w:lang w:val="en-US" w:eastAsia="zh-CN"/>
        </w:rPr>
        <w:t>5</w:t>
      </w:r>
      <w:r>
        <w:rPr>
          <w:rFonts w:hint="eastAsia" w:ascii="仿宋_GB2312" w:hAnsi="仿宋" w:eastAsia="仿宋_GB2312"/>
          <w:sz w:val="24"/>
        </w:rPr>
        <w:t>月</w:t>
      </w:r>
      <w:r>
        <w:rPr>
          <w:rFonts w:hint="eastAsia" w:ascii="仿宋_GB2312" w:hAnsi="仿宋" w:eastAsia="仿宋_GB2312"/>
          <w:sz w:val="24"/>
          <w:lang w:val="en-US" w:eastAsia="zh-CN"/>
        </w:rPr>
        <w:t>10</w:t>
      </w:r>
      <w:r>
        <w:rPr>
          <w:rFonts w:hint="eastAsia" w:ascii="仿宋_GB2312" w:hAnsi="仿宋" w:eastAsia="仿宋_GB2312"/>
          <w:sz w:val="24"/>
        </w:rPr>
        <w:t>日前，将审核确定的优秀案例申报表加盖公章后，将申报表扫描件及案例相关材料电子版发送至邮箱gslgcccsr@126.com。</w:t>
      </w:r>
    </w:p>
    <w:p>
      <w:pPr>
        <w:spacing w:line="440" w:lineRule="exact"/>
        <w:ind w:right="420" w:rightChars="200" w:firstLine="480" w:firstLineChars="200"/>
        <w:rPr>
          <w:rFonts w:ascii="仿宋_GB2312" w:hAnsi="仿宋" w:eastAsia="仿宋_GB2312"/>
          <w:sz w:val="24"/>
        </w:rPr>
      </w:pPr>
      <w:r>
        <w:rPr>
          <w:rFonts w:hint="eastAsia" w:ascii="仿宋_GB2312" w:hAnsi="仿宋" w:eastAsia="仿宋_GB2312"/>
          <w:sz w:val="24"/>
        </w:rPr>
        <w:t>五、如有问题需要咨询，请与全国工商联</w:t>
      </w:r>
      <w:r>
        <w:rPr>
          <w:rFonts w:hint="eastAsia" w:ascii="仿宋_GB2312" w:hAnsi="仿宋" w:eastAsia="仿宋_GB2312"/>
          <w:sz w:val="24"/>
          <w:lang w:eastAsia="zh-CN"/>
        </w:rPr>
        <w:t>社会服务部</w:t>
      </w:r>
      <w:r>
        <w:rPr>
          <w:rFonts w:hint="eastAsia" w:ascii="仿宋_GB2312" w:hAnsi="仿宋" w:eastAsia="仿宋_GB2312"/>
          <w:sz w:val="24"/>
        </w:rPr>
        <w:t>联系。</w:t>
      </w:r>
    </w:p>
    <w:p>
      <w:pPr>
        <w:spacing w:line="440" w:lineRule="exact"/>
        <w:ind w:firstLine="480" w:firstLineChars="200"/>
        <w:textAlignment w:val="baseline"/>
        <w:rPr>
          <w:rFonts w:hint="eastAsia" w:ascii="仿宋_GB2312" w:hAnsi="仿宋" w:eastAsia="仿宋_GB2312"/>
          <w:sz w:val="24"/>
        </w:rPr>
      </w:pPr>
    </w:p>
    <w:p>
      <w:pPr>
        <w:spacing w:line="440" w:lineRule="exact"/>
        <w:ind w:firstLine="480" w:firstLineChars="200"/>
        <w:textAlignment w:val="baseline"/>
        <w:rPr>
          <w:rFonts w:hint="default" w:ascii="仿宋_GB2312" w:hAnsi="仿宋" w:eastAsia="仿宋_GB2312"/>
          <w:sz w:val="24"/>
          <w:lang w:val="en-US" w:eastAsia="zh-CN"/>
        </w:rPr>
      </w:pPr>
      <w:r>
        <w:rPr>
          <w:rFonts w:hint="eastAsia" w:ascii="仿宋_GB2312" w:hAnsi="仿宋" w:eastAsia="仿宋_GB2312"/>
          <w:sz w:val="24"/>
        </w:rPr>
        <w:t>联 系 人：</w:t>
      </w:r>
      <w:r>
        <w:rPr>
          <w:rFonts w:hint="eastAsia" w:ascii="仿宋_GB2312" w:hAnsi="仿宋" w:eastAsia="仿宋_GB2312"/>
          <w:sz w:val="24"/>
          <w:lang w:val="en-US" w:eastAsia="zh-CN"/>
        </w:rPr>
        <w:t>许婧</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联系电话：</w:t>
      </w:r>
      <w:r>
        <w:rPr>
          <w:rFonts w:hint="eastAsia" w:ascii="仿宋_GB2312" w:hAnsi="仿宋" w:eastAsia="仿宋_GB2312"/>
          <w:sz w:val="24"/>
          <w:lang w:val="en-US" w:eastAsia="zh-CN"/>
        </w:rPr>
        <w:t>010-58050725</w:t>
      </w:r>
      <w:r>
        <w:rPr>
          <w:rFonts w:hint="eastAsia" w:ascii="仿宋_GB2312" w:hAnsi="仿宋" w:eastAsia="仿宋_GB2312"/>
          <w:sz w:val="24"/>
        </w:rPr>
        <w:t xml:space="preserve"> </w:t>
      </w:r>
      <w:r>
        <w:rPr>
          <w:rFonts w:hint="eastAsia" w:ascii="仿宋_GB2312" w:hAnsi="仿宋" w:eastAsia="仿宋_GB2312"/>
          <w:sz w:val="24"/>
          <w:lang w:val="en-US" w:eastAsia="zh-CN"/>
        </w:rPr>
        <w:t xml:space="preserve">  13601215985</w:t>
      </w:r>
    </w:p>
    <w:p>
      <w:pPr>
        <w:spacing w:line="440" w:lineRule="exact"/>
        <w:ind w:firstLine="480" w:firstLineChars="200"/>
        <w:textAlignment w:val="baseline"/>
        <w:rPr>
          <w:rFonts w:ascii="仿宋_GB2312" w:hAnsi="仿宋" w:eastAsia="仿宋_GB2312"/>
          <w:sz w:val="24"/>
        </w:rPr>
      </w:pPr>
      <w:r>
        <w:rPr>
          <w:rFonts w:hint="eastAsia" w:ascii="仿宋_GB2312" w:hAnsi="仿宋" w:eastAsia="仿宋_GB2312"/>
          <w:sz w:val="24"/>
        </w:rPr>
        <w:t>电子邮箱：gslgcccsr@126.com</w:t>
      </w:r>
    </w:p>
    <w:p>
      <w:pPr>
        <w:spacing w:line="440" w:lineRule="exact"/>
        <w:ind w:firstLine="480" w:firstLineChars="200"/>
        <w:textAlignment w:val="baseline"/>
        <w:rPr>
          <w:rFonts w:ascii="仿宋_GB2312" w:hAnsi="仿宋" w:eastAsia="仿宋_GB2312"/>
          <w:sz w:val="24"/>
        </w:rPr>
      </w:pPr>
    </w:p>
    <w:p>
      <w:pPr>
        <w:rPr>
          <w:b/>
          <w:sz w:val="32"/>
          <w:szCs w:val="32"/>
        </w:rPr>
      </w:pPr>
    </w:p>
    <w:p>
      <w:r>
        <w:br w:type="page"/>
      </w:r>
    </w:p>
    <w:p>
      <w:pPr>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中国民营企业社会责任优秀案例申报表</w:t>
      </w:r>
    </w:p>
    <w:p>
      <w:pPr>
        <w:jc w:val="center"/>
        <w:rPr>
          <w:rFonts w:ascii="黑体" w:hAnsi="黑体" w:eastAsia="黑体" w:cs="黑体"/>
          <w:b/>
          <w:sz w:val="24"/>
          <w:szCs w:val="24"/>
        </w:rPr>
      </w:pPr>
    </w:p>
    <w:tbl>
      <w:tblPr>
        <w:tblStyle w:val="11"/>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279"/>
        <w:gridCol w:w="228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120" w:type="dxa"/>
            <w:gridSpan w:val="4"/>
            <w:shd w:val="clear" w:color="auto" w:fill="D0CECE"/>
          </w:tcPr>
          <w:p>
            <w:pPr>
              <w:spacing w:line="360" w:lineRule="auto"/>
              <w:jc w:val="center"/>
              <w:rPr>
                <w:rFonts w:ascii="宋体" w:hAnsi="宋体"/>
                <w:b/>
                <w:kern w:val="0"/>
                <w:sz w:val="24"/>
                <w:szCs w:val="20"/>
              </w:rPr>
            </w:pPr>
            <w:r>
              <w:rPr>
                <w:rFonts w:hint="eastAsia" w:ascii="黑体" w:hAnsi="黑体" w:eastAsia="黑体" w:cs="黑体"/>
                <w:b w:val="0"/>
                <w:bCs/>
                <w:kern w:val="0"/>
                <w:sz w:val="24"/>
                <w:szCs w:val="24"/>
              </w:rPr>
              <w:t>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78"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企业名称（公章）</w:t>
            </w:r>
          </w:p>
        </w:tc>
        <w:tc>
          <w:tcPr>
            <w:tcW w:w="6842" w:type="dxa"/>
            <w:gridSpan w:val="3"/>
            <w:vAlign w:val="center"/>
          </w:tcPr>
          <w:p>
            <w:pPr>
              <w:spacing w:line="360" w:lineRule="auto"/>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78"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注册地</w:t>
            </w:r>
          </w:p>
        </w:tc>
        <w:tc>
          <w:tcPr>
            <w:tcW w:w="6842" w:type="dxa"/>
            <w:gridSpan w:val="3"/>
            <w:vAlign w:val="center"/>
          </w:tcPr>
          <w:p>
            <w:pPr>
              <w:spacing w:line="360" w:lineRule="auto"/>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2278"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申报类别</w:t>
            </w:r>
          </w:p>
        </w:tc>
        <w:tc>
          <w:tcPr>
            <w:tcW w:w="6842" w:type="dxa"/>
            <w:gridSpan w:val="3"/>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□企业案例         □企业家案例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20" w:type="dxa"/>
            <w:gridSpan w:val="4"/>
            <w:shd w:val="clear" w:color="auto" w:fill="D0CECE"/>
            <w:vAlign w:val="center"/>
          </w:tcPr>
          <w:p>
            <w:pPr>
              <w:spacing w:line="360" w:lineRule="auto"/>
              <w:jc w:val="center"/>
              <w:rPr>
                <w:rFonts w:ascii="宋体" w:hAnsi="宋体"/>
                <w:b/>
                <w:kern w:val="0"/>
                <w:sz w:val="24"/>
                <w:szCs w:val="20"/>
              </w:rPr>
            </w:pPr>
            <w:r>
              <w:rPr>
                <w:rFonts w:hint="eastAsia" w:ascii="黑体" w:hAnsi="黑体" w:eastAsia="黑体" w:cs="黑体"/>
                <w:b w:val="0"/>
                <w:bCs/>
                <w:kern w:val="0"/>
                <w:sz w:val="24"/>
                <w:szCs w:val="24"/>
              </w:rPr>
              <w:t>填报人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78"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姓   名</w:t>
            </w:r>
          </w:p>
        </w:tc>
        <w:tc>
          <w:tcPr>
            <w:tcW w:w="2279" w:type="dxa"/>
            <w:vAlign w:val="center"/>
          </w:tcPr>
          <w:p>
            <w:pPr>
              <w:spacing w:line="360" w:lineRule="auto"/>
              <w:jc w:val="center"/>
              <w:rPr>
                <w:rFonts w:hint="eastAsia" w:ascii="仿宋_GB2312" w:hAnsi="仿宋_GB2312" w:eastAsia="仿宋_GB2312" w:cs="仿宋_GB2312"/>
                <w:kern w:val="0"/>
                <w:sz w:val="24"/>
                <w:szCs w:val="20"/>
              </w:rPr>
            </w:pPr>
          </w:p>
        </w:tc>
        <w:tc>
          <w:tcPr>
            <w:tcW w:w="2280"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职    务</w:t>
            </w:r>
          </w:p>
        </w:tc>
        <w:tc>
          <w:tcPr>
            <w:tcW w:w="2283" w:type="dxa"/>
            <w:vAlign w:val="center"/>
          </w:tcPr>
          <w:p>
            <w:pPr>
              <w:spacing w:line="360" w:lineRule="auto"/>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78"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电   话</w:t>
            </w:r>
          </w:p>
        </w:tc>
        <w:tc>
          <w:tcPr>
            <w:tcW w:w="2279" w:type="dxa"/>
            <w:vAlign w:val="center"/>
          </w:tcPr>
          <w:p>
            <w:pPr>
              <w:spacing w:line="360" w:lineRule="auto"/>
              <w:jc w:val="center"/>
              <w:rPr>
                <w:rFonts w:hint="eastAsia" w:ascii="仿宋_GB2312" w:hAnsi="仿宋_GB2312" w:eastAsia="仿宋_GB2312" w:cs="仿宋_GB2312"/>
                <w:kern w:val="0"/>
                <w:sz w:val="24"/>
                <w:szCs w:val="20"/>
              </w:rPr>
            </w:pPr>
          </w:p>
        </w:tc>
        <w:tc>
          <w:tcPr>
            <w:tcW w:w="2280"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电子邮箱</w:t>
            </w:r>
          </w:p>
        </w:tc>
        <w:tc>
          <w:tcPr>
            <w:tcW w:w="2283" w:type="dxa"/>
            <w:vAlign w:val="center"/>
          </w:tcPr>
          <w:p>
            <w:pPr>
              <w:spacing w:line="360" w:lineRule="auto"/>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120" w:type="dxa"/>
            <w:gridSpan w:val="4"/>
            <w:shd w:val="clear" w:color="auto" w:fill="D0CECE"/>
            <w:vAlign w:val="center"/>
          </w:tcPr>
          <w:p>
            <w:pPr>
              <w:spacing w:line="360" w:lineRule="auto"/>
              <w:jc w:val="center"/>
              <w:rPr>
                <w:rFonts w:ascii="宋体" w:hAnsi="宋体"/>
                <w:b/>
                <w:kern w:val="0"/>
                <w:sz w:val="24"/>
                <w:szCs w:val="20"/>
              </w:rPr>
            </w:pPr>
            <w:r>
              <w:rPr>
                <w:rFonts w:hint="eastAsia" w:ascii="黑体" w:hAnsi="黑体" w:eastAsia="黑体" w:cs="黑体"/>
                <w:b w:val="0"/>
                <w:bCs/>
                <w:kern w:val="0"/>
                <w:sz w:val="24"/>
                <w:szCs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78"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姓   名</w:t>
            </w:r>
          </w:p>
        </w:tc>
        <w:tc>
          <w:tcPr>
            <w:tcW w:w="2279" w:type="dxa"/>
            <w:vAlign w:val="center"/>
          </w:tcPr>
          <w:p>
            <w:pPr>
              <w:spacing w:line="360" w:lineRule="auto"/>
              <w:jc w:val="center"/>
              <w:rPr>
                <w:rFonts w:hint="eastAsia" w:ascii="仿宋_GB2312" w:hAnsi="仿宋_GB2312" w:eastAsia="仿宋_GB2312" w:cs="仿宋_GB2312"/>
                <w:kern w:val="0"/>
                <w:sz w:val="24"/>
                <w:szCs w:val="20"/>
              </w:rPr>
            </w:pPr>
          </w:p>
        </w:tc>
        <w:tc>
          <w:tcPr>
            <w:tcW w:w="2280"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职    务</w:t>
            </w:r>
          </w:p>
        </w:tc>
        <w:tc>
          <w:tcPr>
            <w:tcW w:w="2283" w:type="dxa"/>
            <w:vAlign w:val="center"/>
          </w:tcPr>
          <w:p>
            <w:pPr>
              <w:spacing w:line="360" w:lineRule="auto"/>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78"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电   话</w:t>
            </w:r>
          </w:p>
        </w:tc>
        <w:tc>
          <w:tcPr>
            <w:tcW w:w="2279" w:type="dxa"/>
            <w:vAlign w:val="center"/>
          </w:tcPr>
          <w:p>
            <w:pPr>
              <w:spacing w:line="360" w:lineRule="auto"/>
              <w:jc w:val="center"/>
              <w:rPr>
                <w:rFonts w:hint="eastAsia" w:ascii="仿宋_GB2312" w:hAnsi="仿宋_GB2312" w:eastAsia="仿宋_GB2312" w:cs="仿宋_GB2312"/>
                <w:kern w:val="0"/>
                <w:sz w:val="24"/>
                <w:szCs w:val="20"/>
              </w:rPr>
            </w:pPr>
          </w:p>
        </w:tc>
        <w:tc>
          <w:tcPr>
            <w:tcW w:w="2280" w:type="dxa"/>
            <w:vAlign w:val="center"/>
          </w:tcPr>
          <w:p>
            <w:pPr>
              <w:spacing w:line="360" w:lineRule="auto"/>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电子邮箱</w:t>
            </w:r>
          </w:p>
        </w:tc>
        <w:tc>
          <w:tcPr>
            <w:tcW w:w="2283" w:type="dxa"/>
            <w:vAlign w:val="center"/>
          </w:tcPr>
          <w:p>
            <w:pPr>
              <w:spacing w:line="360" w:lineRule="auto"/>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7" w:hRule="atLeast"/>
        </w:trPr>
        <w:tc>
          <w:tcPr>
            <w:tcW w:w="2278"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申报案例</w:t>
            </w:r>
          </w:p>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 w:eastAsia="仿宋_GB2312"/>
                <w:sz w:val="24"/>
              </w:rPr>
              <w:t>5000字左右</w:t>
            </w:r>
            <w:r>
              <w:rPr>
                <w:rFonts w:hint="eastAsia" w:ascii="仿宋_GB2312" w:hAnsi="仿宋_GB2312" w:eastAsia="仿宋_GB2312" w:cs="仿宋_GB2312"/>
                <w:kern w:val="0"/>
                <w:sz w:val="24"/>
                <w:szCs w:val="24"/>
              </w:rPr>
              <w:t>）</w:t>
            </w:r>
          </w:p>
        </w:tc>
        <w:tc>
          <w:tcPr>
            <w:tcW w:w="6842" w:type="dxa"/>
            <w:gridSpan w:val="3"/>
            <w:vAlign w:val="center"/>
          </w:tcPr>
          <w:p>
            <w:pPr>
              <w:spacing w:line="360" w:lineRule="auto"/>
              <w:jc w:val="center"/>
              <w:rPr>
                <w:rFonts w:hint="eastAsia" w:ascii="仿宋_GB2312" w:hAnsi="仿宋_GB2312" w:eastAsia="仿宋_GB2312" w:cs="仿宋_GB2312"/>
                <w:kern w:val="0"/>
                <w:sz w:val="24"/>
                <w:szCs w:val="24"/>
              </w:rPr>
            </w:pPr>
          </w:p>
          <w:p>
            <w:pPr>
              <w:spacing w:line="360" w:lineRule="auto"/>
              <w:jc w:val="center"/>
              <w:rPr>
                <w:rFonts w:hint="eastAsia" w:ascii="仿宋_GB2312" w:hAnsi="仿宋_GB2312" w:eastAsia="仿宋_GB2312" w:cs="仿宋_GB2312"/>
                <w:kern w:val="0"/>
                <w:sz w:val="24"/>
                <w:szCs w:val="24"/>
              </w:rPr>
            </w:pPr>
          </w:p>
          <w:p>
            <w:pPr>
              <w:spacing w:line="360" w:lineRule="auto"/>
              <w:jc w:val="center"/>
              <w:rPr>
                <w:rFonts w:hint="eastAsia" w:ascii="仿宋_GB2312" w:hAnsi="仿宋_GB2312" w:eastAsia="仿宋_GB2312" w:cs="仿宋_GB2312"/>
                <w:kern w:val="0"/>
                <w:sz w:val="24"/>
                <w:szCs w:val="24"/>
              </w:rPr>
            </w:pPr>
          </w:p>
          <w:p>
            <w:pPr>
              <w:spacing w:line="360" w:lineRule="auto"/>
              <w:jc w:val="center"/>
              <w:rPr>
                <w:rFonts w:hint="eastAsia" w:ascii="仿宋_GB2312" w:hAnsi="仿宋_GB2312" w:eastAsia="仿宋_GB2312" w:cs="仿宋_GB2312"/>
                <w:kern w:val="0"/>
                <w:sz w:val="24"/>
                <w:szCs w:val="24"/>
              </w:rPr>
            </w:pPr>
          </w:p>
          <w:p>
            <w:pPr>
              <w:spacing w:line="360" w:lineRule="auto"/>
              <w:jc w:val="center"/>
              <w:rPr>
                <w:rFonts w:hint="eastAsia" w:ascii="仿宋_GB2312" w:hAnsi="仿宋_GB2312" w:eastAsia="仿宋_GB2312" w:cs="仿宋_GB2312"/>
                <w:kern w:val="0"/>
                <w:sz w:val="24"/>
                <w:szCs w:val="24"/>
              </w:rPr>
            </w:pPr>
          </w:p>
          <w:p>
            <w:pPr>
              <w:spacing w:line="360" w:lineRule="auto"/>
              <w:jc w:val="center"/>
              <w:rPr>
                <w:rFonts w:hint="eastAsia" w:ascii="仿宋_GB2312" w:hAnsi="仿宋_GB2312" w:eastAsia="仿宋_GB2312" w:cs="仿宋_GB2312"/>
                <w:kern w:val="0"/>
                <w:sz w:val="24"/>
                <w:szCs w:val="24"/>
              </w:rPr>
            </w:pPr>
          </w:p>
          <w:p>
            <w:pPr>
              <w:spacing w:line="360" w:lineRule="auto"/>
              <w:jc w:val="center"/>
              <w:rPr>
                <w:rFonts w:hint="eastAsia" w:ascii="仿宋_GB2312" w:hAnsi="仿宋_GB2312" w:eastAsia="仿宋_GB2312" w:cs="仿宋_GB2312"/>
                <w:kern w:val="0"/>
                <w:sz w:val="24"/>
                <w:szCs w:val="24"/>
              </w:rPr>
            </w:pPr>
          </w:p>
          <w:p>
            <w:pPr>
              <w:spacing w:line="360" w:lineRule="auto"/>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（材料可附页）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4" w:hRule="atLeast"/>
        </w:trPr>
        <w:tc>
          <w:tcPr>
            <w:tcW w:w="2278"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省级工商联或全国工商联直属商会意见（公章）</w:t>
            </w:r>
          </w:p>
        </w:tc>
        <w:tc>
          <w:tcPr>
            <w:tcW w:w="6842" w:type="dxa"/>
            <w:gridSpan w:val="3"/>
          </w:tcPr>
          <w:p>
            <w:pPr>
              <w:spacing w:line="360" w:lineRule="auto"/>
              <w:jc w:val="center"/>
              <w:rPr>
                <w:rFonts w:hint="eastAsia" w:ascii="仿宋_GB2312" w:hAnsi="仿宋_GB2312" w:eastAsia="仿宋_GB2312" w:cs="仿宋_GB2312"/>
                <w:kern w:val="0"/>
                <w:sz w:val="24"/>
                <w:szCs w:val="24"/>
              </w:rPr>
            </w:pPr>
          </w:p>
          <w:p>
            <w:pPr>
              <w:spacing w:line="360" w:lineRule="auto"/>
              <w:jc w:val="center"/>
              <w:rPr>
                <w:rFonts w:hint="eastAsia" w:ascii="仿宋_GB2312" w:hAnsi="仿宋_GB2312" w:eastAsia="仿宋_GB2312" w:cs="仿宋_GB2312"/>
                <w:kern w:val="0"/>
                <w:sz w:val="24"/>
                <w:szCs w:val="24"/>
              </w:rPr>
            </w:pPr>
          </w:p>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w:t>
            </w:r>
          </w:p>
        </w:tc>
      </w:tr>
    </w:tbl>
    <w:p>
      <w:pPr>
        <w:jc w:val="both"/>
        <w:rPr>
          <w:rFonts w:ascii="仿宋_GB2312" w:hAnsi="仿宋_GB2312" w:eastAsia="仿宋_GB2312" w:cs="仿宋_GB2312"/>
          <w:sz w:val="18"/>
          <w:szCs w:val="18"/>
        </w:rPr>
      </w:pPr>
    </w:p>
    <w:sectPr>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lef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0" w:firstLine="0"/>
                            <w:jc w:val="left"/>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ind w:right="0" w:firstLine="0"/>
                      <w:jc w:val="left"/>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jc w:val="left"/>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right="360"/>
                            <w:jc w:val="left"/>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tabs>
                        <w:tab w:val="center" w:pos="4153"/>
                        <w:tab w:val="right" w:pos="8306"/>
                      </w:tabs>
                      <w:snapToGrid w:val="0"/>
                      <w:ind w:right="360"/>
                      <w:jc w:val="left"/>
                    </w:pPr>
                    <w:r>
                      <w:rPr>
                        <w:rStyle w:val="14"/>
                        <w:rFonts w:hint="eastAsia" w:ascii="宋体" w:hAnsi="宋体" w:eastAsia="宋体"/>
                        <w:sz w:val="28"/>
                      </w:rPr>
                      <w:t>—</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2</w:t>
                    </w:r>
                    <w:r>
                      <w:rPr>
                        <w:rFonts w:hint="eastAsia" w:ascii="宋体" w:hAnsi="宋体" w:eastAsia="宋体"/>
                        <w:sz w:val="28"/>
                      </w:rPr>
                      <w:fldChar w:fldCharType="end"/>
                    </w:r>
                    <w:r>
                      <w:rPr>
                        <w:rStyle w:val="14"/>
                        <w:rFonts w:hint="eastAsia" w:ascii="宋体" w:hAnsi="宋体" w:eastAsia="宋体"/>
                        <w:sz w:val="28"/>
                      </w:rPr>
                      <w:t>—</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right="360"/>
                            <w:jc w:val="left"/>
                          </w:pP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right="360"/>
                      <w:jc w:val="left"/>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trackedChanges"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WUwMTdjNDFiZDMxZDgzODg2ZTlkNzc2NGFkMGYifQ=="/>
  </w:docVars>
  <w:rsids>
    <w:rsidRoot w:val="00996E55"/>
    <w:rsid w:val="00020B64"/>
    <w:rsid w:val="00026CBA"/>
    <w:rsid w:val="00043C23"/>
    <w:rsid w:val="00064210"/>
    <w:rsid w:val="0006747D"/>
    <w:rsid w:val="00076EF0"/>
    <w:rsid w:val="000834C0"/>
    <w:rsid w:val="000B0305"/>
    <w:rsid w:val="000B0DF4"/>
    <w:rsid w:val="000E01BC"/>
    <w:rsid w:val="000F60CE"/>
    <w:rsid w:val="0012714D"/>
    <w:rsid w:val="0014628E"/>
    <w:rsid w:val="001476D8"/>
    <w:rsid w:val="00161510"/>
    <w:rsid w:val="00194C26"/>
    <w:rsid w:val="001E1CA3"/>
    <w:rsid w:val="001E7A5A"/>
    <w:rsid w:val="001F62FD"/>
    <w:rsid w:val="00201488"/>
    <w:rsid w:val="002343AF"/>
    <w:rsid w:val="00244BF8"/>
    <w:rsid w:val="002632E5"/>
    <w:rsid w:val="002664AA"/>
    <w:rsid w:val="002B6A9C"/>
    <w:rsid w:val="002F6CBA"/>
    <w:rsid w:val="003340BB"/>
    <w:rsid w:val="003519E6"/>
    <w:rsid w:val="0036374A"/>
    <w:rsid w:val="0037330B"/>
    <w:rsid w:val="003A705F"/>
    <w:rsid w:val="003B0116"/>
    <w:rsid w:val="003C4E81"/>
    <w:rsid w:val="004162AD"/>
    <w:rsid w:val="004418E0"/>
    <w:rsid w:val="0044314B"/>
    <w:rsid w:val="004604A2"/>
    <w:rsid w:val="00477F52"/>
    <w:rsid w:val="00485950"/>
    <w:rsid w:val="004A2883"/>
    <w:rsid w:val="004C57F9"/>
    <w:rsid w:val="00503380"/>
    <w:rsid w:val="00521A4A"/>
    <w:rsid w:val="005316F2"/>
    <w:rsid w:val="00544C9A"/>
    <w:rsid w:val="00547574"/>
    <w:rsid w:val="0056215E"/>
    <w:rsid w:val="00581529"/>
    <w:rsid w:val="0059344F"/>
    <w:rsid w:val="005D5685"/>
    <w:rsid w:val="005E0127"/>
    <w:rsid w:val="0061172F"/>
    <w:rsid w:val="00626D82"/>
    <w:rsid w:val="00631748"/>
    <w:rsid w:val="00664BF2"/>
    <w:rsid w:val="00672D11"/>
    <w:rsid w:val="0067771B"/>
    <w:rsid w:val="006848F4"/>
    <w:rsid w:val="006B052E"/>
    <w:rsid w:val="006B5497"/>
    <w:rsid w:val="006E5779"/>
    <w:rsid w:val="006F3756"/>
    <w:rsid w:val="00703583"/>
    <w:rsid w:val="00723533"/>
    <w:rsid w:val="007459B9"/>
    <w:rsid w:val="0075494D"/>
    <w:rsid w:val="00765EF1"/>
    <w:rsid w:val="00790847"/>
    <w:rsid w:val="007C3469"/>
    <w:rsid w:val="007D6BEF"/>
    <w:rsid w:val="007F4670"/>
    <w:rsid w:val="00802AA2"/>
    <w:rsid w:val="0081604F"/>
    <w:rsid w:val="008176E8"/>
    <w:rsid w:val="00832779"/>
    <w:rsid w:val="00851AB5"/>
    <w:rsid w:val="0088149B"/>
    <w:rsid w:val="00886CC9"/>
    <w:rsid w:val="00894CCB"/>
    <w:rsid w:val="008B5DEE"/>
    <w:rsid w:val="008C2117"/>
    <w:rsid w:val="00945786"/>
    <w:rsid w:val="00955BF2"/>
    <w:rsid w:val="00995A67"/>
    <w:rsid w:val="00996E55"/>
    <w:rsid w:val="009A64FE"/>
    <w:rsid w:val="009D767D"/>
    <w:rsid w:val="00A07BBE"/>
    <w:rsid w:val="00A271C0"/>
    <w:rsid w:val="00A47F28"/>
    <w:rsid w:val="00A604CB"/>
    <w:rsid w:val="00A753B7"/>
    <w:rsid w:val="00A83286"/>
    <w:rsid w:val="00A97F80"/>
    <w:rsid w:val="00AA03E0"/>
    <w:rsid w:val="00AA692F"/>
    <w:rsid w:val="00AD1729"/>
    <w:rsid w:val="00B0121E"/>
    <w:rsid w:val="00B43885"/>
    <w:rsid w:val="00B479F6"/>
    <w:rsid w:val="00B52CF4"/>
    <w:rsid w:val="00B53A95"/>
    <w:rsid w:val="00B70D6C"/>
    <w:rsid w:val="00B76D3B"/>
    <w:rsid w:val="00BC2D57"/>
    <w:rsid w:val="00BC65EC"/>
    <w:rsid w:val="00BE2F27"/>
    <w:rsid w:val="00C12C7B"/>
    <w:rsid w:val="00C30E3F"/>
    <w:rsid w:val="00C331AC"/>
    <w:rsid w:val="00C3506F"/>
    <w:rsid w:val="00C46804"/>
    <w:rsid w:val="00C50DD8"/>
    <w:rsid w:val="00C80803"/>
    <w:rsid w:val="00CB609B"/>
    <w:rsid w:val="00CC3250"/>
    <w:rsid w:val="00CD24C0"/>
    <w:rsid w:val="00CD656B"/>
    <w:rsid w:val="00CD7E1A"/>
    <w:rsid w:val="00CF36A8"/>
    <w:rsid w:val="00CF43CD"/>
    <w:rsid w:val="00D44BA5"/>
    <w:rsid w:val="00D55B6F"/>
    <w:rsid w:val="00D666B8"/>
    <w:rsid w:val="00DA1871"/>
    <w:rsid w:val="00DA22CA"/>
    <w:rsid w:val="00DA59D0"/>
    <w:rsid w:val="00DD327F"/>
    <w:rsid w:val="00DF15BA"/>
    <w:rsid w:val="00E10530"/>
    <w:rsid w:val="00E27064"/>
    <w:rsid w:val="00E3426A"/>
    <w:rsid w:val="00E5037E"/>
    <w:rsid w:val="00E539F2"/>
    <w:rsid w:val="00E5607D"/>
    <w:rsid w:val="00E62522"/>
    <w:rsid w:val="00E80223"/>
    <w:rsid w:val="00E803B9"/>
    <w:rsid w:val="00E83EE7"/>
    <w:rsid w:val="00EA726A"/>
    <w:rsid w:val="00EB7BF0"/>
    <w:rsid w:val="00ED2D99"/>
    <w:rsid w:val="00ED5576"/>
    <w:rsid w:val="00EE7C19"/>
    <w:rsid w:val="00EF577D"/>
    <w:rsid w:val="00F10142"/>
    <w:rsid w:val="00F12674"/>
    <w:rsid w:val="00F22C09"/>
    <w:rsid w:val="00F25767"/>
    <w:rsid w:val="00F361B5"/>
    <w:rsid w:val="00F5228B"/>
    <w:rsid w:val="00F71CA6"/>
    <w:rsid w:val="00FB0C01"/>
    <w:rsid w:val="00FC5D61"/>
    <w:rsid w:val="05CFEC8A"/>
    <w:rsid w:val="0C1C5AB5"/>
    <w:rsid w:val="16FFC035"/>
    <w:rsid w:val="17424F1C"/>
    <w:rsid w:val="188A1E56"/>
    <w:rsid w:val="19827015"/>
    <w:rsid w:val="19D7182C"/>
    <w:rsid w:val="1AFDE21B"/>
    <w:rsid w:val="1BFE4305"/>
    <w:rsid w:val="1EBB8209"/>
    <w:rsid w:val="1FFFE9F6"/>
    <w:rsid w:val="26DB6723"/>
    <w:rsid w:val="2B5630F1"/>
    <w:rsid w:val="2CBF87B4"/>
    <w:rsid w:val="2DEF2299"/>
    <w:rsid w:val="2E7A91AB"/>
    <w:rsid w:val="32FF393C"/>
    <w:rsid w:val="337D0C44"/>
    <w:rsid w:val="35BD42B6"/>
    <w:rsid w:val="35E718DB"/>
    <w:rsid w:val="36BF0D47"/>
    <w:rsid w:val="37AF7DAC"/>
    <w:rsid w:val="37FA8CCB"/>
    <w:rsid w:val="37FAE618"/>
    <w:rsid w:val="37FFAFA8"/>
    <w:rsid w:val="39EA92B3"/>
    <w:rsid w:val="3AC3A58C"/>
    <w:rsid w:val="3AFBCCA3"/>
    <w:rsid w:val="3D7A54C1"/>
    <w:rsid w:val="3DE72F49"/>
    <w:rsid w:val="3E5FFB57"/>
    <w:rsid w:val="3E73EAEF"/>
    <w:rsid w:val="3E7AC1DF"/>
    <w:rsid w:val="3E7F1BD5"/>
    <w:rsid w:val="3E8CB770"/>
    <w:rsid w:val="3EB38E6C"/>
    <w:rsid w:val="3F13E3A2"/>
    <w:rsid w:val="3F3FB5BD"/>
    <w:rsid w:val="3F7B6859"/>
    <w:rsid w:val="3F7E0D93"/>
    <w:rsid w:val="3F955789"/>
    <w:rsid w:val="3F9BB15B"/>
    <w:rsid w:val="3FCBFD07"/>
    <w:rsid w:val="3FD3EE89"/>
    <w:rsid w:val="3FD717ED"/>
    <w:rsid w:val="3FFDF59C"/>
    <w:rsid w:val="3FFE3038"/>
    <w:rsid w:val="41E740AD"/>
    <w:rsid w:val="46D614A8"/>
    <w:rsid w:val="47FEF8E7"/>
    <w:rsid w:val="49871EF5"/>
    <w:rsid w:val="4B9B2762"/>
    <w:rsid w:val="4D6D234A"/>
    <w:rsid w:val="4DAF5537"/>
    <w:rsid w:val="4EDBB498"/>
    <w:rsid w:val="4F5F5539"/>
    <w:rsid w:val="4FF1CD84"/>
    <w:rsid w:val="531C08A9"/>
    <w:rsid w:val="53DFD35D"/>
    <w:rsid w:val="577A51A8"/>
    <w:rsid w:val="57DF9B72"/>
    <w:rsid w:val="57FFBFF9"/>
    <w:rsid w:val="59EF6B30"/>
    <w:rsid w:val="5A9161CF"/>
    <w:rsid w:val="5B7BEF86"/>
    <w:rsid w:val="5BEF5A03"/>
    <w:rsid w:val="5D5F6EFA"/>
    <w:rsid w:val="5DBF4519"/>
    <w:rsid w:val="5E9F0866"/>
    <w:rsid w:val="5E9F9B49"/>
    <w:rsid w:val="5F3FEFC2"/>
    <w:rsid w:val="5F73C5EE"/>
    <w:rsid w:val="5FAF8064"/>
    <w:rsid w:val="5FE789F2"/>
    <w:rsid w:val="6288DE3D"/>
    <w:rsid w:val="632B0406"/>
    <w:rsid w:val="63F57D1F"/>
    <w:rsid w:val="67CB84B1"/>
    <w:rsid w:val="6A7F089D"/>
    <w:rsid w:val="6BBEAF15"/>
    <w:rsid w:val="6BD63B3C"/>
    <w:rsid w:val="6BEB9CAE"/>
    <w:rsid w:val="6BFF979B"/>
    <w:rsid w:val="6CCFF307"/>
    <w:rsid w:val="6E7BF24F"/>
    <w:rsid w:val="6EE77C21"/>
    <w:rsid w:val="6EFB62F2"/>
    <w:rsid w:val="6F57CE95"/>
    <w:rsid w:val="6F7FCE5C"/>
    <w:rsid w:val="6FBEA9F3"/>
    <w:rsid w:val="6FDF5DEB"/>
    <w:rsid w:val="6FF726E2"/>
    <w:rsid w:val="6FF7E17E"/>
    <w:rsid w:val="6FFDBF5A"/>
    <w:rsid w:val="6FFDFDD0"/>
    <w:rsid w:val="737D326A"/>
    <w:rsid w:val="75BBDB71"/>
    <w:rsid w:val="76235380"/>
    <w:rsid w:val="76B9C71E"/>
    <w:rsid w:val="76EB1294"/>
    <w:rsid w:val="76FCD0B1"/>
    <w:rsid w:val="76FFC483"/>
    <w:rsid w:val="774B22A5"/>
    <w:rsid w:val="77752221"/>
    <w:rsid w:val="777E6C82"/>
    <w:rsid w:val="77AD3092"/>
    <w:rsid w:val="77B61E93"/>
    <w:rsid w:val="77E6CE4E"/>
    <w:rsid w:val="77FD5DC0"/>
    <w:rsid w:val="77FF0FC9"/>
    <w:rsid w:val="78BFF65B"/>
    <w:rsid w:val="793B35B3"/>
    <w:rsid w:val="799D3823"/>
    <w:rsid w:val="79CDDDB7"/>
    <w:rsid w:val="7A7E0F27"/>
    <w:rsid w:val="7AF7B812"/>
    <w:rsid w:val="7AFDB48D"/>
    <w:rsid w:val="7AFFABE7"/>
    <w:rsid w:val="7B369F51"/>
    <w:rsid w:val="7B3FA4C5"/>
    <w:rsid w:val="7B4D2414"/>
    <w:rsid w:val="7B6DC1AE"/>
    <w:rsid w:val="7B963AD1"/>
    <w:rsid w:val="7BF71A3B"/>
    <w:rsid w:val="7BF8A9D4"/>
    <w:rsid w:val="7CDE2165"/>
    <w:rsid w:val="7CFF99F3"/>
    <w:rsid w:val="7D24DF47"/>
    <w:rsid w:val="7D3B4792"/>
    <w:rsid w:val="7D572F56"/>
    <w:rsid w:val="7D7F69BF"/>
    <w:rsid w:val="7D9BDCF4"/>
    <w:rsid w:val="7DBFC71B"/>
    <w:rsid w:val="7DDE06E6"/>
    <w:rsid w:val="7DEF22F5"/>
    <w:rsid w:val="7DFD3DE8"/>
    <w:rsid w:val="7DFD8F4B"/>
    <w:rsid w:val="7DFEFC45"/>
    <w:rsid w:val="7DFFF60A"/>
    <w:rsid w:val="7E36D6C0"/>
    <w:rsid w:val="7E3FF3AB"/>
    <w:rsid w:val="7EBFEFBE"/>
    <w:rsid w:val="7EDA93AA"/>
    <w:rsid w:val="7EDEDA9F"/>
    <w:rsid w:val="7F6FE580"/>
    <w:rsid w:val="7F790F51"/>
    <w:rsid w:val="7F793D2E"/>
    <w:rsid w:val="7F7D9091"/>
    <w:rsid w:val="7FBBCE43"/>
    <w:rsid w:val="7FDF8EB7"/>
    <w:rsid w:val="7FEBF57F"/>
    <w:rsid w:val="7FED8BDB"/>
    <w:rsid w:val="7FF6D6AC"/>
    <w:rsid w:val="7FF7E9F2"/>
    <w:rsid w:val="7FFC7E5C"/>
    <w:rsid w:val="7FFECE76"/>
    <w:rsid w:val="7FFF08F9"/>
    <w:rsid w:val="89CF49E3"/>
    <w:rsid w:val="8BE46AD0"/>
    <w:rsid w:val="95F92524"/>
    <w:rsid w:val="977FDE2D"/>
    <w:rsid w:val="97B6FD78"/>
    <w:rsid w:val="99DEDE99"/>
    <w:rsid w:val="9D7567AA"/>
    <w:rsid w:val="9DBD342B"/>
    <w:rsid w:val="9F7BB61F"/>
    <w:rsid w:val="A373504D"/>
    <w:rsid w:val="A5AD4948"/>
    <w:rsid w:val="A86F6BA0"/>
    <w:rsid w:val="A9BFA80B"/>
    <w:rsid w:val="AAB7E40B"/>
    <w:rsid w:val="ABDF2F10"/>
    <w:rsid w:val="ADBF50B6"/>
    <w:rsid w:val="AF6B6CCA"/>
    <w:rsid w:val="AFE76336"/>
    <w:rsid w:val="AFFFF32B"/>
    <w:rsid w:val="B27D9363"/>
    <w:rsid w:val="B3DFB773"/>
    <w:rsid w:val="B3E71822"/>
    <w:rsid w:val="B76F8F2F"/>
    <w:rsid w:val="B77B34F7"/>
    <w:rsid w:val="B77FB471"/>
    <w:rsid w:val="B7EF1D2F"/>
    <w:rsid w:val="B7EF3D3C"/>
    <w:rsid w:val="B7FB2080"/>
    <w:rsid w:val="B7FBC4E6"/>
    <w:rsid w:val="BADDC3AB"/>
    <w:rsid w:val="BB5E6F00"/>
    <w:rsid w:val="BB9F09D3"/>
    <w:rsid w:val="BBBD9974"/>
    <w:rsid w:val="BCD61CA1"/>
    <w:rsid w:val="BDFF1C6E"/>
    <w:rsid w:val="BDFF3CB3"/>
    <w:rsid w:val="BDFF8B8D"/>
    <w:rsid w:val="BE2D96F6"/>
    <w:rsid w:val="BEFF312A"/>
    <w:rsid w:val="BF7C2438"/>
    <w:rsid w:val="BF7E4881"/>
    <w:rsid w:val="BF7F7D9D"/>
    <w:rsid w:val="BFA1235E"/>
    <w:rsid w:val="BFBFD692"/>
    <w:rsid w:val="BFDB828C"/>
    <w:rsid w:val="BFE46D79"/>
    <w:rsid w:val="BFFB6254"/>
    <w:rsid w:val="BFFEC6E8"/>
    <w:rsid w:val="BFFF9EAE"/>
    <w:rsid w:val="C57EFD34"/>
    <w:rsid w:val="C6735C6B"/>
    <w:rsid w:val="C7FF2CE7"/>
    <w:rsid w:val="CB743F7E"/>
    <w:rsid w:val="CBFBF8A8"/>
    <w:rsid w:val="CECF1070"/>
    <w:rsid w:val="CEFFC9CE"/>
    <w:rsid w:val="CF52A7A6"/>
    <w:rsid w:val="CFF3BA42"/>
    <w:rsid w:val="D3FFE021"/>
    <w:rsid w:val="D7DC74E5"/>
    <w:rsid w:val="DB3543AF"/>
    <w:rsid w:val="DB77F4C2"/>
    <w:rsid w:val="DC1DC279"/>
    <w:rsid w:val="DC77E5DA"/>
    <w:rsid w:val="DCEB0271"/>
    <w:rsid w:val="DCFFC35C"/>
    <w:rsid w:val="DD5F2A7F"/>
    <w:rsid w:val="DDEB0654"/>
    <w:rsid w:val="DDFDCF6A"/>
    <w:rsid w:val="DDFFC3FF"/>
    <w:rsid w:val="DEEBB73C"/>
    <w:rsid w:val="DF8FC4A4"/>
    <w:rsid w:val="DFBE4DD3"/>
    <w:rsid w:val="DFD54C9F"/>
    <w:rsid w:val="DFDC3B06"/>
    <w:rsid w:val="DFEE92A9"/>
    <w:rsid w:val="DFF56366"/>
    <w:rsid w:val="DFFB0511"/>
    <w:rsid w:val="DFFD18F8"/>
    <w:rsid w:val="DFFED2F7"/>
    <w:rsid w:val="E5AFF71F"/>
    <w:rsid w:val="E7BE573A"/>
    <w:rsid w:val="E8FEC052"/>
    <w:rsid w:val="ED794BC0"/>
    <w:rsid w:val="ED79D46B"/>
    <w:rsid w:val="ED7EA0BC"/>
    <w:rsid w:val="EDBF18A5"/>
    <w:rsid w:val="EE6F765C"/>
    <w:rsid w:val="EF47A79B"/>
    <w:rsid w:val="EF7EAAEB"/>
    <w:rsid w:val="EFBBF53C"/>
    <w:rsid w:val="EFDC4FBA"/>
    <w:rsid w:val="EFEB818A"/>
    <w:rsid w:val="EFFE9EE5"/>
    <w:rsid w:val="EFFF14FB"/>
    <w:rsid w:val="F39B76E5"/>
    <w:rsid w:val="F39F83E2"/>
    <w:rsid w:val="F3FF1F6E"/>
    <w:rsid w:val="F5CFDB77"/>
    <w:rsid w:val="F65DD8CD"/>
    <w:rsid w:val="F679F8B0"/>
    <w:rsid w:val="F67E7200"/>
    <w:rsid w:val="F6FAF4AF"/>
    <w:rsid w:val="F6FFA8D8"/>
    <w:rsid w:val="F7650AB0"/>
    <w:rsid w:val="F77E2022"/>
    <w:rsid w:val="F77FB6F6"/>
    <w:rsid w:val="F7AF002E"/>
    <w:rsid w:val="F7DBCCB6"/>
    <w:rsid w:val="F7DD1249"/>
    <w:rsid w:val="F7E8604C"/>
    <w:rsid w:val="F7F3127F"/>
    <w:rsid w:val="F7FF07E7"/>
    <w:rsid w:val="F83F4690"/>
    <w:rsid w:val="F8AFABC0"/>
    <w:rsid w:val="F9373CD6"/>
    <w:rsid w:val="F99317A3"/>
    <w:rsid w:val="F9BF1C84"/>
    <w:rsid w:val="F9E7191C"/>
    <w:rsid w:val="F9EBA1E1"/>
    <w:rsid w:val="F9ED0637"/>
    <w:rsid w:val="F9F7D989"/>
    <w:rsid w:val="FABFA44D"/>
    <w:rsid w:val="FAE68EBB"/>
    <w:rsid w:val="FAFBAA81"/>
    <w:rsid w:val="FAFD3892"/>
    <w:rsid w:val="FB3FEF65"/>
    <w:rsid w:val="FB7D1C80"/>
    <w:rsid w:val="FBC703A8"/>
    <w:rsid w:val="FBD64F8B"/>
    <w:rsid w:val="FBFA67F1"/>
    <w:rsid w:val="FC7BEF19"/>
    <w:rsid w:val="FCEA70C0"/>
    <w:rsid w:val="FD5FEAB4"/>
    <w:rsid w:val="FDC97BD3"/>
    <w:rsid w:val="FDDF37AA"/>
    <w:rsid w:val="FDFCA71B"/>
    <w:rsid w:val="FE6F3AF5"/>
    <w:rsid w:val="FEB5A4D7"/>
    <w:rsid w:val="FEBD3E66"/>
    <w:rsid w:val="FEDF453C"/>
    <w:rsid w:val="FEDF7284"/>
    <w:rsid w:val="FEFF8F5A"/>
    <w:rsid w:val="FF3559EE"/>
    <w:rsid w:val="FF5BB67C"/>
    <w:rsid w:val="FF5F8285"/>
    <w:rsid w:val="FF6BFD43"/>
    <w:rsid w:val="FF6F96E5"/>
    <w:rsid w:val="FF9D0C41"/>
    <w:rsid w:val="FFAD70BF"/>
    <w:rsid w:val="FFB311B9"/>
    <w:rsid w:val="FFB77DF9"/>
    <w:rsid w:val="FFD1092C"/>
    <w:rsid w:val="FFD5CE34"/>
    <w:rsid w:val="FFD716F8"/>
    <w:rsid w:val="FFD73C65"/>
    <w:rsid w:val="FFD9567F"/>
    <w:rsid w:val="FFDDB9E9"/>
    <w:rsid w:val="FFDF160B"/>
    <w:rsid w:val="FFE32140"/>
    <w:rsid w:val="FFE5CCE7"/>
    <w:rsid w:val="FFEDDD04"/>
    <w:rsid w:val="FFEFA8ED"/>
    <w:rsid w:val="FFF35A70"/>
    <w:rsid w:val="FFF77B9F"/>
    <w:rsid w:val="FFF7A7D1"/>
    <w:rsid w:val="FFFDB134"/>
    <w:rsid w:val="FFFF10E1"/>
    <w:rsid w:val="FFFF2535"/>
    <w:rsid w:val="FFFF365A"/>
    <w:rsid w:val="FFFF6173"/>
    <w:rsid w:val="FFFFA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0"/>
    <w:pPr>
      <w:jc w:val="left"/>
    </w:pPr>
    <w:rPr>
      <w:rFonts w:ascii="Times New Roman" w:hAnsi="Times New Roman" w:eastAsia="宋体" w:cs="Times New Roman"/>
      <w:szCs w:val="24"/>
    </w:rPr>
  </w:style>
  <w:style w:type="paragraph" w:styleId="5">
    <w:name w:val="Body Text"/>
    <w:basedOn w:val="1"/>
    <w:next w:val="1"/>
    <w:link w:val="28"/>
    <w:unhideWhenUsed/>
    <w:qFormat/>
    <w:uiPriority w:val="99"/>
    <w:pPr>
      <w:spacing w:after="120"/>
    </w:pPr>
  </w:style>
  <w:style w:type="paragraph" w:styleId="6">
    <w:name w:val="Balloon Text"/>
    <w:basedOn w:val="1"/>
    <w:link w:val="21"/>
    <w:qFormat/>
    <w:uiPriority w:val="0"/>
    <w:rPr>
      <w:rFonts w:ascii="Times New Roman" w:hAnsi="Times New Roman" w:eastAsia="宋体" w:cs="Times New Roman"/>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Emphasis"/>
    <w:basedOn w:val="12"/>
    <w:qFormat/>
    <w:uiPriority w:val="20"/>
    <w:rPr>
      <w:i/>
      <w:iCs/>
    </w:rPr>
  </w:style>
  <w:style w:type="character" w:styleId="16">
    <w:name w:val="Hyperlink"/>
    <w:basedOn w:val="12"/>
    <w:unhideWhenUsed/>
    <w:qFormat/>
    <w:uiPriority w:val="99"/>
    <w:rPr>
      <w:color w:val="0563C1" w:themeColor="hyperlink"/>
      <w:u w:val="single"/>
      <w14:textFill>
        <w14:solidFill>
          <w14:schemeClr w14:val="hlink"/>
        </w14:solidFill>
      </w14:textFill>
    </w:rPr>
  </w:style>
  <w:style w:type="character" w:customStyle="1" w:styleId="17">
    <w:name w:val="标题 2 字符"/>
    <w:basedOn w:val="12"/>
    <w:link w:val="3"/>
    <w:qFormat/>
    <w:uiPriority w:val="9"/>
    <w:rPr>
      <w:rFonts w:ascii="宋体" w:hAnsi="宋体" w:eastAsia="宋体" w:cs="宋体"/>
      <w:b/>
      <w:bCs/>
      <w:kern w:val="0"/>
      <w:sz w:val="36"/>
      <w:szCs w:val="36"/>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character" w:customStyle="1" w:styleId="20">
    <w:name w:val="批注文字 字符"/>
    <w:basedOn w:val="12"/>
    <w:link w:val="4"/>
    <w:semiHidden/>
    <w:qFormat/>
    <w:uiPriority w:val="0"/>
    <w:rPr>
      <w:rFonts w:ascii="Times New Roman" w:hAnsi="Times New Roman" w:eastAsia="宋体" w:cs="Times New Roman"/>
      <w:szCs w:val="24"/>
    </w:rPr>
  </w:style>
  <w:style w:type="character" w:customStyle="1" w:styleId="21">
    <w:name w:val="批注框文本 字符"/>
    <w:basedOn w:val="12"/>
    <w:link w:val="6"/>
    <w:qFormat/>
    <w:uiPriority w:val="0"/>
    <w:rPr>
      <w:rFonts w:ascii="Times New Roman" w:hAnsi="Times New Roman" w:eastAsia="宋体" w:cs="Times New Roman"/>
      <w:sz w:val="18"/>
      <w:szCs w:val="18"/>
    </w:rPr>
  </w:style>
  <w:style w:type="character" w:customStyle="1" w:styleId="22">
    <w:name w:val="批注主题 字符"/>
    <w:basedOn w:val="20"/>
    <w:link w:val="9"/>
    <w:semiHidden/>
    <w:qFormat/>
    <w:uiPriority w:val="0"/>
    <w:rPr>
      <w:rFonts w:ascii="Times New Roman" w:hAnsi="Times New Roman" w:eastAsia="宋体" w:cs="Times New Roman"/>
      <w:b/>
      <w:bCs/>
      <w:szCs w:val="24"/>
    </w:rPr>
  </w:style>
  <w:style w:type="paragraph" w:customStyle="1" w:styleId="23">
    <w:name w:val="列出段落1"/>
    <w:basedOn w:val="1"/>
    <w:qFormat/>
    <w:uiPriority w:val="0"/>
    <w:pPr>
      <w:ind w:firstLine="420" w:firstLineChars="200"/>
    </w:pPr>
    <w:rPr>
      <w:rFonts w:ascii="Times New Roman" w:hAnsi="Times New Roman" w:eastAsia="宋体" w:cs="Times New Roman"/>
      <w:szCs w:val="24"/>
    </w:rPr>
  </w:style>
  <w:style w:type="paragraph" w:styleId="24">
    <w:name w:val="List Paragraph"/>
    <w:basedOn w:val="1"/>
    <w:qFormat/>
    <w:uiPriority w:val="0"/>
    <w:pPr>
      <w:ind w:firstLine="420" w:firstLineChars="200"/>
    </w:pPr>
    <w:rPr>
      <w:rFonts w:ascii="Times New Roman" w:hAnsi="Times New Roman" w:eastAsia="宋体" w:cs="Times New Roman"/>
      <w:szCs w:val="24"/>
    </w:rPr>
  </w:style>
  <w:style w:type="character" w:customStyle="1" w:styleId="25">
    <w:name w:val="首示例 Char"/>
    <w:link w:val="26"/>
    <w:qFormat/>
    <w:uiPriority w:val="0"/>
    <w:rPr>
      <w:rFonts w:ascii="宋体" w:hAnsi="宋体"/>
      <w:sz w:val="18"/>
      <w:szCs w:val="18"/>
    </w:rPr>
  </w:style>
  <w:style w:type="paragraph" w:customStyle="1" w:styleId="26">
    <w:name w:val="首示例"/>
    <w:next w:val="1"/>
    <w:link w:val="25"/>
    <w:qFormat/>
    <w:uiPriority w:val="0"/>
    <w:pPr>
      <w:tabs>
        <w:tab w:val="left" w:pos="360"/>
      </w:tabs>
    </w:pPr>
    <w:rPr>
      <w:rFonts w:ascii="宋体" w:hAnsi="宋体" w:eastAsiaTheme="minorEastAsia" w:cstheme="minorBidi"/>
      <w:kern w:val="2"/>
      <w:sz w:val="18"/>
      <w:szCs w:val="18"/>
      <w:lang w:val="en-US" w:eastAsia="zh-CN" w:bidi="ar-SA"/>
    </w:rPr>
  </w:style>
  <w:style w:type="character" w:customStyle="1" w:styleId="27">
    <w:name w:val="标题 1 字符"/>
    <w:basedOn w:val="12"/>
    <w:link w:val="2"/>
    <w:qFormat/>
    <w:uiPriority w:val="9"/>
    <w:rPr>
      <w:rFonts w:ascii="宋体" w:hAnsi="宋体" w:eastAsia="宋体" w:cs="Times New Roman"/>
      <w:b/>
      <w:bCs/>
      <w:kern w:val="44"/>
      <w:sz w:val="48"/>
      <w:szCs w:val="48"/>
    </w:rPr>
  </w:style>
  <w:style w:type="character" w:customStyle="1" w:styleId="28">
    <w:name w:val="正文文本 字符"/>
    <w:basedOn w:val="12"/>
    <w:link w:val="5"/>
    <w:qFormat/>
    <w:uiPriority w:val="99"/>
    <w:rPr>
      <w:kern w:val="2"/>
      <w:sz w:val="21"/>
      <w:szCs w:val="22"/>
    </w:rPr>
  </w:style>
  <w:style w:type="paragraph" w:customStyle="1" w:styleId="29">
    <w:name w:val="qucoitemulli"/>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2920</Words>
  <Characters>16644</Characters>
  <Lines>138</Lines>
  <Paragraphs>39</Paragraphs>
  <TotalTime>0</TotalTime>
  <ScaleCrop>false</ScaleCrop>
  <LinksUpToDate>false</LinksUpToDate>
  <CharactersWithSpaces>19525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2021-03-01T09:04:00Z</dcterms:created>
  <dc:creator>whc</dc:creator>
  <cp:lastModifiedBy>许婧</cp:lastModifiedBy>
  <cp:lastPrinted>2023-04-03T10:04:00Z</cp:lastPrinted>
  <dcterms:modified xsi:type="dcterms:W3CDTF">2023-04-04T16:24:15Z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196E320CF4A848DA80EAE916F43194A2</vt:lpwstr>
  </property>
</Properties>
</file>