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Times New Roman" w:hAnsi="Times New Roman" w:eastAsia="方正小标宋简体" w:cs="Times New Roman"/>
          <w:sz w:val="52"/>
          <w:szCs w:val="52"/>
        </w:rPr>
      </w:pPr>
    </w:p>
    <w:p>
      <w:pPr>
        <w:spacing w:line="800" w:lineRule="exact"/>
        <w:jc w:val="center"/>
        <w:rPr>
          <w:rFonts w:ascii="Times New Roman" w:hAnsi="Times New Roman" w:eastAsia="方正小标宋简体" w:cs="Times New Roman"/>
          <w:sz w:val="52"/>
          <w:szCs w:val="52"/>
        </w:rPr>
      </w:pPr>
    </w:p>
    <w:p>
      <w:pPr>
        <w:spacing w:line="800" w:lineRule="exact"/>
        <w:jc w:val="center"/>
        <w:rPr>
          <w:rFonts w:ascii="Times New Roman" w:hAnsi="Times New Roman" w:eastAsia="方正小标宋简体" w:cs="Times New Roman"/>
          <w:sz w:val="52"/>
          <w:szCs w:val="52"/>
        </w:rPr>
      </w:pPr>
    </w:p>
    <w:p>
      <w:pPr>
        <w:spacing w:line="800" w:lineRule="exact"/>
        <w:jc w:val="center"/>
        <w:rPr>
          <w:rFonts w:hint="eastAsia" w:ascii="Times New Roman" w:hAnsi="Times New Roman" w:eastAsia="方正小标宋简体" w:cs="Times New Roman"/>
          <w:sz w:val="52"/>
          <w:szCs w:val="52"/>
          <w:lang w:eastAsia="zh-CN"/>
        </w:rPr>
      </w:pPr>
      <w:r>
        <w:rPr>
          <w:rFonts w:ascii="Times New Roman" w:hAnsi="Times New Roman" w:eastAsia="方正小标宋简体" w:cs="Times New Roman"/>
          <w:sz w:val="52"/>
          <w:szCs w:val="52"/>
        </w:rPr>
        <w:t>安徽省</w:t>
      </w:r>
      <w:r>
        <w:rPr>
          <w:rFonts w:hint="eastAsia" w:ascii="Times New Roman" w:hAnsi="Times New Roman" w:eastAsia="方正小标宋简体" w:cs="Times New Roman"/>
          <w:sz w:val="52"/>
          <w:szCs w:val="52"/>
          <w:lang w:eastAsia="zh-CN"/>
        </w:rPr>
        <w:t>工商联</w:t>
      </w:r>
    </w:p>
    <w:p>
      <w:pPr>
        <w:spacing w:line="800" w:lineRule="exact"/>
        <w:jc w:val="center"/>
        <w:rPr>
          <w:rFonts w:ascii="Times New Roman" w:hAnsi="Times New Roman" w:eastAsia="方正小标宋简体" w:cs="Times New Roman"/>
          <w:sz w:val="52"/>
          <w:szCs w:val="52"/>
        </w:rPr>
      </w:pPr>
      <w:r>
        <w:rPr>
          <w:rFonts w:ascii="Times New Roman" w:hAnsi="Times New Roman" w:eastAsia="方正小标宋简体" w:cs="Times New Roman"/>
          <w:sz w:val="52"/>
          <w:szCs w:val="52"/>
        </w:rPr>
        <w:t>因公临时出国（境）服务项目</w:t>
      </w:r>
    </w:p>
    <w:p>
      <w:pPr>
        <w:spacing w:line="800" w:lineRule="exact"/>
        <w:jc w:val="center"/>
        <w:rPr>
          <w:rFonts w:ascii="Times New Roman" w:hAnsi="Times New Roman" w:eastAsia="方正小标宋简体" w:cs="Times New Roman"/>
          <w:sz w:val="52"/>
          <w:szCs w:val="52"/>
        </w:rPr>
      </w:pPr>
      <w:r>
        <w:rPr>
          <w:rFonts w:hint="eastAsia" w:ascii="Times New Roman" w:hAnsi="Times New Roman" w:eastAsia="方正小标宋简体" w:cs="Times New Roman"/>
          <w:sz w:val="52"/>
          <w:szCs w:val="52"/>
          <w:lang w:eastAsia="zh-CN"/>
        </w:rPr>
        <w:t>竞争性磋商</w:t>
      </w:r>
      <w:r>
        <w:rPr>
          <w:rFonts w:ascii="Times New Roman" w:hAnsi="Times New Roman" w:eastAsia="方正小标宋简体" w:cs="Times New Roman"/>
          <w:sz w:val="52"/>
          <w:szCs w:val="52"/>
        </w:rPr>
        <w:t>邀请</w:t>
      </w:r>
      <w:r>
        <w:rPr>
          <w:rFonts w:hint="eastAsia" w:ascii="Times New Roman" w:hAnsi="Times New Roman" w:eastAsia="方正小标宋简体" w:cs="Times New Roman"/>
          <w:sz w:val="52"/>
          <w:szCs w:val="52"/>
        </w:rPr>
        <w:t>书</w:t>
      </w:r>
    </w:p>
    <w:p>
      <w:pPr>
        <w:spacing w:line="600" w:lineRule="exact"/>
        <w:ind w:firstLine="1040" w:firstLineChars="200"/>
        <w:rPr>
          <w:rFonts w:ascii="Times New Roman" w:hAnsi="Times New Roman" w:eastAsia="黑体" w:cs="Times New Roman"/>
          <w:sz w:val="52"/>
          <w:szCs w:val="52"/>
        </w:rPr>
      </w:pPr>
    </w:p>
    <w:p>
      <w:pPr>
        <w:spacing w:line="600" w:lineRule="exact"/>
        <w:ind w:firstLine="640" w:firstLineChars="200"/>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sz w:val="32"/>
          <w:szCs w:val="32"/>
        </w:rPr>
      </w:pPr>
    </w:p>
    <w:p>
      <w:pPr>
        <w:spacing w:line="600" w:lineRule="exact"/>
        <w:ind w:firstLine="1280" w:firstLineChars="400"/>
        <w:rPr>
          <w:rFonts w:ascii="Times New Roman" w:hAnsi="Times New Roman" w:eastAsia="黑体" w:cs="Times New Roman"/>
          <w:sz w:val="32"/>
          <w:szCs w:val="32"/>
        </w:rPr>
      </w:pPr>
      <w:r>
        <w:rPr>
          <w:rFonts w:ascii="Times New Roman" w:hAnsi="Times New Roman" w:eastAsia="黑体" w:cs="Times New Roman"/>
          <w:sz w:val="32"/>
          <w:szCs w:val="32"/>
        </w:rPr>
        <w:t>项目名称：</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eastAsia="zh-CN"/>
        </w:rPr>
        <w:t>省工商联团组</w:t>
      </w:r>
      <w:r>
        <w:rPr>
          <w:rFonts w:ascii="Times New Roman" w:hAnsi="Times New Roman" w:eastAsia="黑体" w:cs="Times New Roman"/>
          <w:sz w:val="32"/>
          <w:szCs w:val="32"/>
          <w:u w:val="single"/>
        </w:rPr>
        <w:t>出访</w:t>
      </w:r>
      <w:r>
        <w:rPr>
          <w:rFonts w:hint="eastAsia" w:ascii="Times New Roman" w:hAnsi="Times New Roman" w:eastAsia="黑体" w:cs="Times New Roman"/>
          <w:sz w:val="32"/>
          <w:szCs w:val="32"/>
          <w:u w:val="single"/>
          <w:lang w:eastAsia="zh-CN"/>
        </w:rPr>
        <w:t>德国</w:t>
      </w:r>
      <w:r>
        <w:rPr>
          <w:rFonts w:ascii="Times New Roman" w:hAnsi="Times New Roman" w:eastAsia="黑体" w:cs="Times New Roman"/>
          <w:sz w:val="32"/>
          <w:szCs w:val="32"/>
          <w:u w:val="single"/>
        </w:rPr>
        <w:t>、</w:t>
      </w:r>
      <w:r>
        <w:rPr>
          <w:rFonts w:hint="eastAsia" w:ascii="Times New Roman" w:hAnsi="Times New Roman" w:eastAsia="黑体" w:cs="Times New Roman"/>
          <w:sz w:val="32"/>
          <w:szCs w:val="32"/>
          <w:u w:val="single"/>
          <w:lang w:eastAsia="zh-CN"/>
        </w:rPr>
        <w:t>法国</w:t>
      </w:r>
    </w:p>
    <w:p>
      <w:pPr>
        <w:spacing w:line="600" w:lineRule="exact"/>
        <w:ind w:firstLine="2400" w:firstLineChars="750"/>
        <w:rPr>
          <w:rFonts w:ascii="Times New Roman" w:hAnsi="Times New Roman" w:eastAsia="黑体" w:cs="Times New Roman"/>
          <w:sz w:val="32"/>
          <w:szCs w:val="32"/>
        </w:rPr>
      </w:pPr>
    </w:p>
    <w:p>
      <w:pPr>
        <w:spacing w:line="600" w:lineRule="exact"/>
        <w:ind w:firstLine="2400" w:firstLineChars="750"/>
        <w:rPr>
          <w:rFonts w:ascii="Times New Roman" w:hAnsi="Times New Roman" w:eastAsia="黑体" w:cs="Times New Roman"/>
          <w:sz w:val="32"/>
          <w:szCs w:val="32"/>
        </w:rPr>
      </w:pPr>
    </w:p>
    <w:p>
      <w:pPr>
        <w:spacing w:line="600" w:lineRule="exact"/>
        <w:ind w:firstLine="2400" w:firstLineChars="750"/>
        <w:rPr>
          <w:rFonts w:ascii="Times New Roman" w:hAnsi="Times New Roman" w:eastAsia="黑体" w:cs="Times New Roman"/>
          <w:sz w:val="32"/>
          <w:szCs w:val="32"/>
        </w:rPr>
      </w:pPr>
    </w:p>
    <w:p>
      <w:pPr>
        <w:spacing w:line="600" w:lineRule="exact"/>
        <w:ind w:firstLine="2400" w:firstLineChars="750"/>
        <w:rPr>
          <w:rFonts w:ascii="Times New Roman" w:hAnsi="Times New Roman" w:eastAsia="黑体" w:cs="Times New Roman"/>
          <w:sz w:val="32"/>
          <w:szCs w:val="32"/>
        </w:rPr>
      </w:pPr>
    </w:p>
    <w:p>
      <w:pPr>
        <w:spacing w:line="600" w:lineRule="exact"/>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安徽</w:t>
      </w:r>
      <w:r>
        <w:rPr>
          <w:rFonts w:hint="eastAsia" w:ascii="Times New Roman" w:hAnsi="Times New Roman" w:eastAsia="黑体" w:cs="Times New Roman"/>
          <w:sz w:val="32"/>
          <w:szCs w:val="32"/>
          <w:lang w:eastAsia="zh-CN"/>
        </w:rPr>
        <w:t>省工商联</w:t>
      </w:r>
    </w:p>
    <w:p>
      <w:pPr>
        <w:spacing w:line="600" w:lineRule="exact"/>
        <w:ind w:firstLine="640" w:firstLineChars="200"/>
        <w:rPr>
          <w:rFonts w:ascii="Times New Roman" w:hAnsi="Times New Roman" w:eastAsia="方正黑体_GBK" w:cs="Times New Roman"/>
          <w:color w:val="000000"/>
          <w:sz w:val="32"/>
          <w:szCs w:val="32"/>
        </w:rPr>
      </w:pP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2024</w:t>
      </w:r>
      <w:r>
        <w:rPr>
          <w:rFonts w:ascii="Times New Roman" w:hAnsi="Times New Roman" w:eastAsia="黑体" w:cs="Times New Roman"/>
          <w:sz w:val="32"/>
          <w:szCs w:val="32"/>
        </w:rPr>
        <w:t>年</w:t>
      </w:r>
      <w:r>
        <w:rPr>
          <w:rFonts w:hint="eastAsia" w:ascii="Times New Roman" w:hAnsi="Times New Roman" w:eastAsia="黑体" w:cs="Times New Roman"/>
          <w:sz w:val="32"/>
          <w:szCs w:val="32"/>
          <w:lang w:val="en-US" w:eastAsia="zh-CN"/>
        </w:rPr>
        <w:t>11</w:t>
      </w:r>
      <w:r>
        <w:rPr>
          <w:rFonts w:ascii="Times New Roman" w:hAnsi="Times New Roman" w:eastAsia="黑体" w:cs="Times New Roman"/>
          <w:sz w:val="32"/>
          <w:szCs w:val="32"/>
        </w:rPr>
        <w:t>月</w:t>
      </w:r>
      <w:r>
        <w:rPr>
          <w:rFonts w:hint="eastAsia" w:ascii="Times New Roman" w:hAnsi="Times New Roman" w:eastAsia="黑体" w:cs="Times New Roman"/>
          <w:sz w:val="32"/>
          <w:szCs w:val="32"/>
          <w:lang w:val="en-US" w:eastAsia="zh-CN"/>
        </w:rPr>
        <w:t>14</w:t>
      </w:r>
      <w:r>
        <w:rPr>
          <w:rFonts w:ascii="Times New Roman" w:hAnsi="Times New Roman" w:eastAsia="黑体" w:cs="Times New Roman"/>
          <w:sz w:val="32"/>
          <w:szCs w:val="32"/>
        </w:rPr>
        <w:t>日</w:t>
      </w:r>
    </w:p>
    <w:p>
      <w:pPr>
        <w:spacing w:line="600" w:lineRule="exact"/>
        <w:rPr>
          <w:rFonts w:ascii="Times New Roman" w:hAnsi="Times New Roman" w:eastAsia="方正黑体_GBK" w:cs="Times New Roman"/>
          <w:color w:val="000000"/>
          <w:sz w:val="32"/>
          <w:szCs w:val="32"/>
        </w:rPr>
        <w:sectPr>
          <w:pgSz w:w="11906" w:h="16838"/>
          <w:pgMar w:top="1440" w:right="1800" w:bottom="1440" w:left="1800" w:header="851" w:footer="992" w:gutter="0"/>
          <w:cols w:space="0" w:num="1"/>
          <w:docGrid w:type="lines" w:linePitch="312" w:charSpace="0"/>
        </w:sectPr>
      </w:pPr>
    </w:p>
    <w:p>
      <w:pPr>
        <w:spacing w:line="600" w:lineRule="exac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一、项目需求</w:t>
      </w:r>
    </w:p>
    <w:p>
      <w:pPr>
        <w:spacing w:line="600" w:lineRule="exact"/>
        <w:jc w:val="center"/>
        <w:rPr>
          <w:rFonts w:ascii="Times New Roman" w:hAnsi="Times New Roman" w:eastAsia="方正小标宋简体" w:cs="Times New Roman"/>
          <w:color w:val="000000"/>
          <w:sz w:val="44"/>
          <w:szCs w:val="44"/>
        </w:rPr>
      </w:pPr>
    </w:p>
    <w:p>
      <w:pPr>
        <w:spacing w:line="60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因公临时出国（境）服务项目需求表</w:t>
      </w:r>
    </w:p>
    <w:p>
      <w:pPr>
        <w:spacing w:line="600" w:lineRule="exact"/>
        <w:jc w:val="center"/>
        <w:rPr>
          <w:rFonts w:ascii="Times New Roman" w:hAnsi="Times New Roman" w:eastAsia="方正小标宋简体" w:cs="Times New Roman"/>
          <w:color w:val="000000"/>
          <w:sz w:val="44"/>
          <w:szCs w:val="44"/>
        </w:rPr>
      </w:pPr>
    </w:p>
    <w:tbl>
      <w:tblPr>
        <w:tblStyle w:val="4"/>
        <w:tblW w:w="964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3091"/>
        <w:gridCol w:w="2068"/>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cs="Times New Roman"/>
                <w:b/>
                <w:sz w:val="24"/>
                <w:szCs w:val="24"/>
              </w:rPr>
            </w:pPr>
            <w:r>
              <w:rPr>
                <w:rFonts w:ascii="Times New Roman" w:hAnsi="Times New Roman" w:cs="Times New Roman"/>
                <w:b/>
                <w:sz w:val="24"/>
                <w:szCs w:val="24"/>
              </w:rPr>
              <w:t>项目名称</w:t>
            </w:r>
          </w:p>
        </w:tc>
        <w:tc>
          <w:tcPr>
            <w:tcW w:w="7655"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eastAsia="zh-CN"/>
              </w:rPr>
              <w:t>省工商联团组</w:t>
            </w:r>
            <w:r>
              <w:rPr>
                <w:rFonts w:ascii="Times New Roman" w:hAnsi="Times New Roman" w:cs="Times New Roman"/>
                <w:sz w:val="24"/>
                <w:szCs w:val="24"/>
              </w:rPr>
              <w:t>出访</w:t>
            </w:r>
            <w:r>
              <w:rPr>
                <w:rFonts w:hint="eastAsia" w:ascii="Times New Roman" w:hAnsi="Times New Roman" w:cs="Times New Roman"/>
                <w:sz w:val="24"/>
                <w:szCs w:val="24"/>
                <w:lang w:eastAsia="zh-CN"/>
              </w:rPr>
              <w:t>德国</w:t>
            </w:r>
            <w:r>
              <w:rPr>
                <w:rFonts w:ascii="Times New Roman" w:hAnsi="Times New Roman" w:cs="Times New Roman"/>
                <w:sz w:val="24"/>
                <w:szCs w:val="24"/>
              </w:rPr>
              <w:t>、</w:t>
            </w:r>
            <w:r>
              <w:rPr>
                <w:rFonts w:hint="eastAsia" w:ascii="Times New Roman" w:hAnsi="Times New Roman" w:cs="Times New Roman"/>
                <w:sz w:val="24"/>
                <w:szCs w:val="24"/>
                <w:lang w:eastAsia="zh-CN"/>
              </w:rPr>
              <w:t>法国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cs="Times New Roman"/>
                <w:b/>
                <w:sz w:val="24"/>
                <w:szCs w:val="24"/>
              </w:rPr>
            </w:pPr>
            <w:r>
              <w:rPr>
                <w:rFonts w:ascii="Times New Roman" w:hAnsi="Times New Roman" w:cs="Times New Roman"/>
                <w:b/>
                <w:sz w:val="24"/>
                <w:szCs w:val="24"/>
              </w:rPr>
              <w:t>预算金额(元)</w:t>
            </w:r>
          </w:p>
        </w:tc>
        <w:tc>
          <w:tcPr>
            <w:tcW w:w="30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8.4</w:t>
            </w:r>
            <w:r>
              <w:rPr>
                <w:rFonts w:hint="eastAsia" w:ascii="宋体" w:hAnsi="宋体" w:eastAsia="宋体" w:cs="宋体"/>
                <w:kern w:val="0"/>
                <w:sz w:val="24"/>
                <w:szCs w:val="24"/>
                <w:lang w:val="en-US" w:eastAsia="zh-CN"/>
              </w:rPr>
              <w:t>万元</w:t>
            </w:r>
            <w:bookmarkStart w:id="0" w:name="_GoBack"/>
            <w:bookmarkEnd w:id="0"/>
          </w:p>
        </w:tc>
        <w:tc>
          <w:tcPr>
            <w:tcW w:w="20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cs="Times New Roman"/>
                <w:b/>
                <w:sz w:val="24"/>
                <w:szCs w:val="24"/>
              </w:rPr>
            </w:pPr>
            <w:r>
              <w:rPr>
                <w:rFonts w:ascii="Times New Roman" w:hAnsi="Times New Roman" w:cs="Times New Roman"/>
                <w:b/>
                <w:sz w:val="24"/>
                <w:szCs w:val="24"/>
              </w:rPr>
              <w:t>采购方式</w:t>
            </w:r>
          </w:p>
        </w:tc>
        <w:tc>
          <w:tcPr>
            <w:tcW w:w="24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cs="Times New Roman"/>
                <w:b/>
                <w:sz w:val="24"/>
                <w:szCs w:val="24"/>
              </w:rPr>
            </w:pPr>
            <w:r>
              <w:rPr>
                <w:rFonts w:ascii="Times New Roman" w:hAnsi="Times New Roman" w:cs="Times New Roman"/>
                <w:b/>
                <w:sz w:val="24"/>
                <w:szCs w:val="24"/>
              </w:rPr>
              <w:t>采购单位</w:t>
            </w:r>
          </w:p>
        </w:tc>
        <w:tc>
          <w:tcPr>
            <w:tcW w:w="30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rPr>
              <w:t>省</w:t>
            </w:r>
            <w:r>
              <w:rPr>
                <w:rFonts w:hint="eastAsia" w:ascii="Times New Roman" w:hAnsi="Times New Roman" w:cs="Times New Roman"/>
                <w:sz w:val="24"/>
                <w:szCs w:val="24"/>
                <w:lang w:eastAsia="zh-CN"/>
              </w:rPr>
              <w:t>工商联</w:t>
            </w:r>
          </w:p>
        </w:tc>
        <w:tc>
          <w:tcPr>
            <w:tcW w:w="20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cs="Times New Roman"/>
                <w:b/>
                <w:sz w:val="24"/>
                <w:szCs w:val="24"/>
              </w:rPr>
            </w:pPr>
            <w:r>
              <w:rPr>
                <w:rFonts w:ascii="Times New Roman" w:hAnsi="Times New Roman" w:cs="Times New Roman"/>
                <w:b/>
                <w:sz w:val="24"/>
                <w:szCs w:val="24"/>
              </w:rPr>
              <w:t>采购单位地址</w:t>
            </w:r>
          </w:p>
        </w:tc>
        <w:tc>
          <w:tcPr>
            <w:tcW w:w="24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eastAsia="zh-CN"/>
              </w:rPr>
              <w:t>合肥市马鞍山路</w:t>
            </w:r>
            <w:r>
              <w:rPr>
                <w:rFonts w:hint="eastAsia" w:ascii="Times New Roman" w:hAnsi="Times New Roman" w:cs="Times New Roman"/>
                <w:sz w:val="24"/>
                <w:szCs w:val="24"/>
                <w:lang w:val="en-US" w:eastAsia="zh-CN"/>
              </w:rPr>
              <w:t>509号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cs="Times New Roman"/>
                <w:b/>
                <w:sz w:val="24"/>
                <w:szCs w:val="24"/>
              </w:rPr>
            </w:pPr>
            <w:r>
              <w:rPr>
                <w:rFonts w:ascii="Times New Roman" w:hAnsi="Times New Roman" w:cs="Times New Roman"/>
                <w:b/>
                <w:sz w:val="24"/>
                <w:szCs w:val="24"/>
              </w:rPr>
              <w:t>团组负责人</w:t>
            </w:r>
          </w:p>
        </w:tc>
        <w:tc>
          <w:tcPr>
            <w:tcW w:w="30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eastAsia="zh-CN"/>
              </w:rPr>
              <w:t>李增流</w:t>
            </w:r>
          </w:p>
        </w:tc>
        <w:tc>
          <w:tcPr>
            <w:tcW w:w="20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ind w:firstLine="361" w:firstLineChars="150"/>
              <w:textAlignment w:val="auto"/>
              <w:rPr>
                <w:rFonts w:ascii="Times New Roman" w:hAnsi="Times New Roman" w:cs="Times New Roman"/>
                <w:b/>
                <w:sz w:val="24"/>
                <w:szCs w:val="24"/>
              </w:rPr>
            </w:pPr>
            <w:r>
              <w:rPr>
                <w:rFonts w:ascii="Times New Roman" w:hAnsi="Times New Roman" w:cs="Times New Roman"/>
                <w:b/>
                <w:sz w:val="24"/>
                <w:szCs w:val="24"/>
              </w:rPr>
              <w:t>联系电话</w:t>
            </w:r>
          </w:p>
        </w:tc>
        <w:tc>
          <w:tcPr>
            <w:tcW w:w="24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9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cs="Times New Roman"/>
                <w:b/>
                <w:sz w:val="24"/>
                <w:szCs w:val="24"/>
              </w:rPr>
            </w:pPr>
            <w:r>
              <w:rPr>
                <w:rFonts w:ascii="Times New Roman" w:hAnsi="Times New Roman" w:cs="Times New Roman"/>
                <w:b/>
                <w:sz w:val="24"/>
                <w:szCs w:val="24"/>
              </w:rPr>
              <w:t>联系人</w:t>
            </w:r>
          </w:p>
        </w:tc>
        <w:tc>
          <w:tcPr>
            <w:tcW w:w="30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eastAsia="zh-CN"/>
              </w:rPr>
              <w:t>李颖</w:t>
            </w:r>
          </w:p>
        </w:tc>
        <w:tc>
          <w:tcPr>
            <w:tcW w:w="20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ind w:firstLine="361" w:firstLineChars="150"/>
              <w:textAlignment w:val="auto"/>
              <w:rPr>
                <w:rFonts w:ascii="Times New Roman" w:hAnsi="Times New Roman" w:cs="Times New Roman"/>
                <w:b/>
                <w:sz w:val="24"/>
                <w:szCs w:val="24"/>
              </w:rPr>
            </w:pPr>
            <w:r>
              <w:rPr>
                <w:rFonts w:ascii="Times New Roman" w:hAnsi="Times New Roman" w:cs="Times New Roman"/>
                <w:b/>
                <w:sz w:val="24"/>
                <w:szCs w:val="24"/>
              </w:rPr>
              <w:t>联系电话</w:t>
            </w:r>
          </w:p>
        </w:tc>
        <w:tc>
          <w:tcPr>
            <w:tcW w:w="24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62998820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rPr>
        <w:tc>
          <w:tcPr>
            <w:tcW w:w="19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cs="Times New Roman"/>
                <w:b/>
                <w:sz w:val="24"/>
                <w:szCs w:val="24"/>
              </w:rPr>
            </w:pPr>
            <w:r>
              <w:rPr>
                <w:rFonts w:ascii="Times New Roman" w:hAnsi="Times New Roman" w:cs="Times New Roman"/>
                <w:b/>
                <w:sz w:val="24"/>
                <w:szCs w:val="24"/>
              </w:rPr>
              <w:t>采购需求</w:t>
            </w:r>
          </w:p>
        </w:tc>
        <w:tc>
          <w:tcPr>
            <w:tcW w:w="7655"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b/>
                <w:sz w:val="24"/>
                <w:szCs w:val="24"/>
              </w:rPr>
            </w:pPr>
            <w:r>
              <w:rPr>
                <w:rFonts w:hint="eastAsia" w:ascii="宋体" w:hAnsi="宋体" w:eastAsia="宋体" w:cs="宋体"/>
                <w:kern w:val="0"/>
                <w:sz w:val="24"/>
                <w:szCs w:val="24"/>
                <w:lang w:val="en-US" w:eastAsia="zh-CN"/>
              </w:rPr>
              <w:t>根据省外办工作部署，我会今年因公临时组团出访德国、法国，团组最高预算限额为人民币8.4万元，时长8天。经费主要用于保障出国团组2名公务人员国外开支经费（包括国际旅费、食宿费、公杂费、国外城市间交通费及其它费用）。机票投标价格应当以投标日确定的航班价格为依据，评审时机票价格从总报价中剔除。机票根据实际出票金额结算，其他费用在标准内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9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cs="Times New Roman"/>
                <w:b/>
                <w:sz w:val="24"/>
                <w:szCs w:val="24"/>
              </w:rPr>
            </w:pPr>
            <w:r>
              <w:rPr>
                <w:rFonts w:ascii="Times New Roman" w:hAnsi="Times New Roman" w:cs="Times New Roman"/>
                <w:b/>
                <w:sz w:val="24"/>
                <w:szCs w:val="24"/>
              </w:rPr>
              <w:t>资质要求</w:t>
            </w:r>
          </w:p>
        </w:tc>
        <w:tc>
          <w:tcPr>
            <w:tcW w:w="7655" w:type="dxa"/>
            <w:gridSpan w:val="3"/>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121"/>
              <w:textAlignment w:val="auto"/>
              <w:rPr>
                <w:rFonts w:ascii="Times New Roman" w:hAnsi="Times New Roman" w:cs="Times New Roman"/>
                <w:sz w:val="24"/>
                <w:szCs w:val="24"/>
              </w:rPr>
            </w:pPr>
            <w:r>
              <w:rPr>
                <w:rFonts w:hint="eastAsia" w:ascii="Times New Roman" w:hAnsi="Times New Roman" w:cs="Times New Roman"/>
                <w:sz w:val="24"/>
                <w:szCs w:val="24"/>
                <w:lang w:eastAsia="zh-CN"/>
              </w:rPr>
              <w:t>正规营业执照</w:t>
            </w:r>
            <w:r>
              <w:rPr>
                <w:rFonts w:hint="eastAsia" w:ascii="Times New Roman" w:hAnsi="Times New Roman" w:cs="Times New Roman"/>
                <w:sz w:val="24"/>
                <w:szCs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2244"/>
              <w:textAlignment w:val="auto"/>
              <w:rPr>
                <w:rFonts w:ascii="Times New Roman" w:hAnsi="Times New Roman" w:cs="Times New Roman"/>
                <w:sz w:val="24"/>
                <w:szCs w:val="24"/>
              </w:rPr>
            </w:pPr>
            <w:r>
              <w:rPr>
                <w:rFonts w:ascii="Times New Roman" w:hAnsi="Times New Roman" w:cs="Times New Roman"/>
                <w:sz w:val="24"/>
                <w:szCs w:val="24"/>
              </w:rPr>
              <w:t>具有政府工作团</w:t>
            </w:r>
            <w:r>
              <w:rPr>
                <w:rFonts w:hint="eastAsia" w:ascii="Times New Roman" w:hAnsi="Times New Roman" w:cs="Times New Roman"/>
                <w:sz w:val="24"/>
                <w:szCs w:val="24"/>
                <w:lang w:eastAsia="zh-CN"/>
              </w:rPr>
              <w:t>厅级以上团组</w:t>
            </w:r>
            <w:r>
              <w:rPr>
                <w:rFonts w:ascii="Times New Roman" w:hAnsi="Times New Roman" w:cs="Times New Roman"/>
                <w:sz w:val="24"/>
                <w:szCs w:val="24"/>
              </w:rPr>
              <w:t>境外服务业绩。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9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宋体" w:cs="Times New Roman"/>
                <w:b/>
                <w:sz w:val="24"/>
                <w:szCs w:val="24"/>
              </w:rPr>
            </w:pPr>
            <w:r>
              <w:rPr>
                <w:rFonts w:hint="eastAsia" w:ascii="Times New Roman" w:hAnsi="Times New Roman" w:cs="Times New Roman"/>
                <w:b/>
                <w:sz w:val="24"/>
                <w:szCs w:val="24"/>
              </w:rPr>
              <w:t>出访</w:t>
            </w:r>
            <w:r>
              <w:rPr>
                <w:rFonts w:ascii="Times New Roman" w:hAnsi="Times New Roman" w:cs="Times New Roman"/>
                <w:b/>
                <w:sz w:val="24"/>
                <w:szCs w:val="24"/>
              </w:rPr>
              <w:t>团组</w:t>
            </w:r>
            <w:r>
              <w:rPr>
                <w:rFonts w:hint="eastAsia" w:ascii="Times New Roman" w:hAnsi="Times New Roman" w:cs="Times New Roman"/>
                <w:b/>
                <w:sz w:val="24"/>
                <w:szCs w:val="24"/>
              </w:rPr>
              <w:t>意见</w:t>
            </w:r>
          </w:p>
        </w:tc>
        <w:tc>
          <w:tcPr>
            <w:tcW w:w="7655"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eastAsia="zh-CN"/>
              </w:rPr>
              <w:t>同意。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b/>
                <w:sz w:val="24"/>
                <w:szCs w:val="24"/>
              </w:rPr>
            </w:pP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hint="eastAsia" w:ascii="Times New Roman" w:hAnsi="Times New Roman" w:cs="Times New Roman"/>
                <w:sz w:val="24"/>
                <w:szCs w:val="24"/>
                <w:lang w:val="en-US" w:eastAsia="zh-CN"/>
              </w:rPr>
              <w:t>2024</w:t>
            </w:r>
            <w:r>
              <w:rPr>
                <w:rFonts w:hint="eastAsia" w:ascii="Times New Roman" w:hAnsi="Times New Roman" w:cs="Times New Roman"/>
                <w:sz w:val="24"/>
                <w:szCs w:val="24"/>
              </w:rPr>
              <w:t>年</w:t>
            </w:r>
            <w:r>
              <w:rPr>
                <w:rFonts w:hint="eastAsia" w:ascii="Times New Roman" w:hAnsi="Times New Roman" w:cs="Times New Roman"/>
                <w:sz w:val="24"/>
                <w:szCs w:val="24"/>
                <w:lang w:val="en-US" w:eastAsia="zh-CN"/>
              </w:rPr>
              <w:t>11月14</w:t>
            </w:r>
            <w:r>
              <w:rPr>
                <w:rFonts w:hint="eastAsia" w:ascii="Times New Roman" w:hAnsi="Times New Roman" w:cs="Times New Roman"/>
                <w:sz w:val="24"/>
                <w:szCs w:val="24"/>
              </w:rPr>
              <w:t>日</w:t>
            </w:r>
          </w:p>
        </w:tc>
      </w:tr>
    </w:tbl>
    <w:p>
      <w:pPr>
        <w:spacing w:line="560" w:lineRule="exact"/>
        <w:ind w:firstLine="480" w:firstLineChars="200"/>
        <w:rPr>
          <w:rFonts w:ascii="Times New Roman" w:hAnsi="Times New Roman" w:eastAsia="黑体" w:cs="Times New Roman"/>
          <w:sz w:val="24"/>
          <w:szCs w:val="24"/>
        </w:rPr>
      </w:pPr>
      <w:r>
        <w:rPr>
          <w:rFonts w:ascii="Times New Roman" w:hAnsi="Times New Roman" w:eastAsia="黑体" w:cs="Times New Roman"/>
          <w:sz w:val="24"/>
          <w:szCs w:val="24"/>
        </w:rPr>
        <w:t>二、投标文件要求</w:t>
      </w:r>
    </w:p>
    <w:p>
      <w:pPr>
        <w:spacing w:line="520" w:lineRule="exact"/>
        <w:ind w:firstLine="480" w:firstLineChars="200"/>
        <w:rPr>
          <w:rFonts w:ascii="宋体" w:hAnsi="宋体" w:cs="宋体"/>
          <w:sz w:val="24"/>
          <w:szCs w:val="24"/>
        </w:rPr>
      </w:pPr>
      <w:r>
        <w:rPr>
          <w:rFonts w:hint="eastAsia" w:ascii="宋体" w:hAnsi="宋体" w:cs="宋体"/>
          <w:sz w:val="24"/>
          <w:szCs w:val="24"/>
        </w:rPr>
        <w:t>1.供应商提供的投标文件必须按照项目进行整体编制并报价，既要报总价又要进行分项目明细报价，不得漏报。并将响应文件装订、密封和递交。</w:t>
      </w:r>
    </w:p>
    <w:p>
      <w:pPr>
        <w:spacing w:line="520" w:lineRule="exact"/>
        <w:ind w:firstLine="480" w:firstLineChars="200"/>
        <w:rPr>
          <w:rFonts w:ascii="宋体" w:hAnsi="宋体" w:cs="宋体"/>
          <w:sz w:val="24"/>
          <w:szCs w:val="24"/>
        </w:rPr>
      </w:pPr>
      <w:r>
        <w:rPr>
          <w:rFonts w:hint="eastAsia" w:ascii="宋体" w:hAnsi="宋体" w:cs="宋体"/>
          <w:sz w:val="24"/>
          <w:szCs w:val="24"/>
        </w:rPr>
        <w:t>2.供应商提供的投标文件服务方案、进度安排、保障措施等。</w:t>
      </w:r>
    </w:p>
    <w:p>
      <w:pPr>
        <w:spacing w:line="520" w:lineRule="exact"/>
        <w:ind w:firstLine="480" w:firstLineChars="200"/>
        <w:rPr>
          <w:rFonts w:ascii="宋体" w:hAnsi="宋体" w:cs="宋体"/>
          <w:sz w:val="24"/>
          <w:szCs w:val="24"/>
        </w:rPr>
      </w:pPr>
      <w:r>
        <w:rPr>
          <w:rFonts w:hint="eastAsia" w:ascii="宋体" w:hAnsi="宋体" w:cs="宋体"/>
          <w:sz w:val="24"/>
          <w:szCs w:val="24"/>
        </w:rPr>
        <w:t>3.供应商对其所提供的服务，凡属于国家实行许可、认证或者注册管理的，必须在响应文件中附有相应的证明材料。</w:t>
      </w:r>
    </w:p>
    <w:p>
      <w:pPr>
        <w:spacing w:line="520" w:lineRule="exact"/>
        <w:ind w:firstLine="480" w:firstLineChars="200"/>
        <w:rPr>
          <w:rFonts w:ascii="宋体" w:hAnsi="宋体" w:cs="宋体"/>
          <w:sz w:val="24"/>
          <w:szCs w:val="24"/>
        </w:rPr>
      </w:pPr>
      <w:r>
        <w:rPr>
          <w:rFonts w:hint="eastAsia" w:ascii="宋体" w:hAnsi="宋体" w:cs="宋体"/>
          <w:sz w:val="24"/>
          <w:szCs w:val="24"/>
        </w:rPr>
        <w:t>4.供应商提供的所有文件及证明材料必须清晰、完整。</w:t>
      </w:r>
    </w:p>
    <w:p>
      <w:pPr>
        <w:spacing w:line="520" w:lineRule="exact"/>
        <w:ind w:firstLine="480" w:firstLineChars="200"/>
        <w:rPr>
          <w:rFonts w:ascii="宋体" w:hAnsi="宋体" w:cs="宋体"/>
          <w:sz w:val="24"/>
          <w:szCs w:val="24"/>
        </w:rPr>
      </w:pPr>
      <w:r>
        <w:rPr>
          <w:rFonts w:hint="eastAsia" w:ascii="宋体" w:hAnsi="宋体" w:cs="宋体"/>
          <w:sz w:val="24"/>
          <w:szCs w:val="24"/>
        </w:rPr>
        <w:t>5.投标文件在重要内容方面须有签章。如授权代表签字，则须附有法定代表人授权书。</w:t>
      </w:r>
    </w:p>
    <w:p>
      <w:pPr>
        <w:spacing w:line="520" w:lineRule="exact"/>
        <w:ind w:firstLine="480" w:firstLineChars="200"/>
        <w:rPr>
          <w:rFonts w:ascii="Times New Roman" w:hAnsi="Times New Roman" w:eastAsia="黑体" w:cs="Times New Roman"/>
          <w:sz w:val="24"/>
          <w:szCs w:val="24"/>
        </w:rPr>
      </w:pPr>
      <w:r>
        <w:rPr>
          <w:rFonts w:hint="eastAsia" w:ascii="Times New Roman" w:hAnsi="Times New Roman" w:eastAsia="黑体" w:cs="Times New Roman"/>
          <w:sz w:val="24"/>
          <w:szCs w:val="24"/>
        </w:rPr>
        <w:t>三</w:t>
      </w:r>
      <w:r>
        <w:rPr>
          <w:rFonts w:ascii="Times New Roman" w:hAnsi="Times New Roman" w:eastAsia="黑体" w:cs="Times New Roman"/>
          <w:sz w:val="24"/>
          <w:szCs w:val="24"/>
        </w:rPr>
        <w:t>、项目评审</w:t>
      </w:r>
    </w:p>
    <w:p>
      <w:pPr>
        <w:spacing w:line="520" w:lineRule="exact"/>
        <w:ind w:firstLine="480" w:firstLineChars="200"/>
        <w:rPr>
          <w:rFonts w:ascii="宋体" w:hAnsi="宋体" w:cs="宋体"/>
          <w:sz w:val="24"/>
          <w:szCs w:val="24"/>
        </w:rPr>
      </w:pPr>
      <w:r>
        <w:rPr>
          <w:rFonts w:ascii="宋体" w:hAnsi="宋体" w:cs="宋体"/>
          <w:sz w:val="24"/>
          <w:szCs w:val="24"/>
        </w:rPr>
        <w:t>1.供应商应当认真阅读</w:t>
      </w:r>
      <w:r>
        <w:rPr>
          <w:rFonts w:ascii="宋体" w:hAnsi="宋体" w:cs="宋体"/>
          <w:sz w:val="24"/>
          <w:szCs w:val="24"/>
          <w:lang w:val="en-US"/>
        </w:rPr>
        <w:t>竞争性磋商</w:t>
      </w:r>
      <w:r>
        <w:rPr>
          <w:rFonts w:hint="eastAsia" w:ascii="宋体" w:hAnsi="宋体" w:cs="宋体"/>
          <w:sz w:val="24"/>
          <w:szCs w:val="24"/>
        </w:rPr>
        <w:t>邀请</w:t>
      </w:r>
      <w:r>
        <w:rPr>
          <w:rFonts w:ascii="宋体" w:hAnsi="宋体" w:cs="宋体"/>
          <w:sz w:val="24"/>
          <w:szCs w:val="24"/>
        </w:rPr>
        <w:t>文件。如对</w:t>
      </w:r>
      <w:r>
        <w:rPr>
          <w:rFonts w:hint="eastAsia" w:ascii="宋体" w:hAnsi="宋体" w:cs="宋体"/>
          <w:sz w:val="24"/>
          <w:szCs w:val="24"/>
        </w:rPr>
        <w:t>邀请</w:t>
      </w:r>
      <w:r>
        <w:rPr>
          <w:rFonts w:ascii="宋体" w:hAnsi="宋体" w:cs="宋体"/>
          <w:sz w:val="24"/>
          <w:szCs w:val="24"/>
        </w:rPr>
        <w:t>文件作出报价，即表示认可了本单位提出的各项要求，且不可撤回。</w:t>
      </w:r>
    </w:p>
    <w:p>
      <w:pPr>
        <w:spacing w:line="520" w:lineRule="exact"/>
        <w:ind w:firstLine="480" w:firstLineChars="200"/>
        <w:rPr>
          <w:rFonts w:ascii="宋体" w:hAnsi="宋体" w:cs="宋体"/>
          <w:sz w:val="24"/>
          <w:szCs w:val="24"/>
        </w:rPr>
      </w:pPr>
      <w:r>
        <w:rPr>
          <w:rFonts w:ascii="宋体" w:hAnsi="宋体" w:cs="宋体"/>
          <w:sz w:val="24"/>
          <w:szCs w:val="24"/>
        </w:rPr>
        <w:t>2.采用综合评分法。成交供应商的报价即为成交的合同价。</w:t>
      </w:r>
    </w:p>
    <w:p>
      <w:pPr>
        <w:spacing w:line="520" w:lineRule="exact"/>
        <w:ind w:firstLine="480" w:firstLineChars="200"/>
        <w:rPr>
          <w:rFonts w:ascii="宋体" w:hAnsi="宋体" w:cs="宋体"/>
          <w:sz w:val="24"/>
          <w:szCs w:val="24"/>
        </w:rPr>
      </w:pPr>
      <w:r>
        <w:rPr>
          <w:rFonts w:ascii="宋体" w:hAnsi="宋体" w:cs="宋体"/>
          <w:sz w:val="24"/>
          <w:szCs w:val="24"/>
        </w:rPr>
        <w:t>3.具体评审方法。对供应商的</w:t>
      </w:r>
      <w:r>
        <w:rPr>
          <w:rFonts w:hint="eastAsia" w:ascii="宋体" w:hAnsi="宋体" w:cs="宋体"/>
          <w:sz w:val="24"/>
          <w:szCs w:val="24"/>
        </w:rPr>
        <w:t>邀请文件</w:t>
      </w:r>
      <w:r>
        <w:rPr>
          <w:rFonts w:ascii="宋体" w:hAnsi="宋体" w:cs="宋体"/>
          <w:sz w:val="24"/>
          <w:szCs w:val="24"/>
        </w:rPr>
        <w:t>就技术、资信等因素进行评分。</w:t>
      </w:r>
    </w:p>
    <w:p>
      <w:pPr>
        <w:spacing w:line="520" w:lineRule="exact"/>
        <w:ind w:firstLine="480" w:firstLineChars="200"/>
        <w:rPr>
          <w:rFonts w:ascii="宋体" w:hAnsi="宋体" w:cs="宋体"/>
          <w:sz w:val="24"/>
          <w:szCs w:val="24"/>
        </w:rPr>
      </w:pPr>
      <w:r>
        <w:rPr>
          <w:rFonts w:ascii="宋体" w:hAnsi="宋体" w:cs="宋体"/>
          <w:sz w:val="24"/>
          <w:szCs w:val="24"/>
        </w:rPr>
        <w:t>本项目技术及资信分占总分值的权重为</w:t>
      </w:r>
      <w:r>
        <w:rPr>
          <w:rFonts w:ascii="宋体" w:hAnsi="宋体" w:cs="宋体"/>
          <w:sz w:val="24"/>
          <w:szCs w:val="24"/>
          <w:lang w:val="en-US"/>
        </w:rPr>
        <w:t>80</w:t>
      </w:r>
      <w:r>
        <w:rPr>
          <w:rFonts w:ascii="宋体" w:hAnsi="宋体" w:cs="宋体"/>
          <w:sz w:val="24"/>
          <w:szCs w:val="24"/>
        </w:rPr>
        <w:t>%，价格分值占总分值的权重为</w:t>
      </w:r>
      <w:r>
        <w:rPr>
          <w:rFonts w:ascii="宋体" w:hAnsi="宋体" w:cs="宋体"/>
          <w:sz w:val="24"/>
          <w:szCs w:val="24"/>
          <w:lang w:val="en-US"/>
        </w:rPr>
        <w:t>20</w:t>
      </w:r>
      <w:r>
        <w:rPr>
          <w:rFonts w:ascii="宋体" w:hAnsi="宋体" w:cs="宋体"/>
          <w:sz w:val="24"/>
          <w:szCs w:val="24"/>
        </w:rPr>
        <w:t>%。</w:t>
      </w:r>
    </w:p>
    <w:p>
      <w:pPr>
        <w:spacing w:line="520" w:lineRule="exact"/>
        <w:ind w:firstLine="480" w:firstLineChars="200"/>
        <w:rPr>
          <w:rFonts w:ascii="宋体" w:hAnsi="宋体" w:cs="宋体"/>
          <w:sz w:val="24"/>
          <w:szCs w:val="24"/>
        </w:rPr>
      </w:pPr>
      <w:r>
        <w:rPr>
          <w:rFonts w:ascii="宋体" w:hAnsi="宋体" w:cs="宋体"/>
          <w:sz w:val="24"/>
          <w:szCs w:val="24"/>
        </w:rPr>
        <w:t>（1）价格分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gridCol w:w="6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6" w:type="dxa"/>
            <w:vAlign w:val="center"/>
          </w:tcPr>
          <w:p>
            <w:pPr>
              <w:adjustRightInd w:val="0"/>
              <w:snapToGrid w:val="0"/>
              <w:spacing w:line="320" w:lineRule="exact"/>
              <w:rPr>
                <w:rFonts w:ascii="Times New Roman" w:hAnsi="Times New Roman" w:eastAsia="仿宋" w:cs="Times New Roman"/>
                <w:sz w:val="24"/>
                <w:szCs w:val="24"/>
              </w:rPr>
            </w:pPr>
            <w:r>
              <w:rPr>
                <w:rFonts w:ascii="Times New Roman" w:hAnsi="Times New Roman" w:cs="Times New Roman"/>
                <w:sz w:val="24"/>
                <w:szCs w:val="24"/>
              </w:rPr>
              <w:t>价格分（</w:t>
            </w:r>
            <w:r>
              <w:rPr>
                <w:rFonts w:ascii="Times New Roman" w:hAnsi="Times New Roman" w:cs="Times New Roman"/>
                <w:sz w:val="24"/>
                <w:szCs w:val="24"/>
                <w:lang w:val="en-US"/>
              </w:rPr>
              <w:t>2</w:t>
            </w:r>
            <w:r>
              <w:rPr>
                <w:rFonts w:hint="eastAsia" w:ascii="Times New Roman" w:hAnsi="Times New Roman" w:cs="Times New Roman"/>
                <w:sz w:val="24"/>
                <w:szCs w:val="24"/>
              </w:rPr>
              <w:t>0</w:t>
            </w:r>
            <w:r>
              <w:rPr>
                <w:rFonts w:ascii="Times New Roman" w:hAnsi="Times New Roman" w:cs="Times New Roman"/>
                <w:sz w:val="24"/>
                <w:szCs w:val="24"/>
              </w:rPr>
              <w:t>分）</w:t>
            </w:r>
          </w:p>
        </w:tc>
        <w:tc>
          <w:tcPr>
            <w:tcW w:w="6684" w:type="dxa"/>
          </w:tcPr>
          <w:p>
            <w:pPr>
              <w:adjustRightInd w:val="0"/>
              <w:snapToGrid w:val="0"/>
              <w:spacing w:line="400" w:lineRule="exact"/>
              <w:rPr>
                <w:rFonts w:hint="eastAsia" w:ascii="Times New Roman" w:hAnsi="Times New Roman" w:eastAsia="宋体" w:cs="Times New Roman"/>
                <w:sz w:val="24"/>
                <w:szCs w:val="24"/>
                <w:lang w:eastAsia="zh-CN"/>
              </w:rPr>
            </w:pPr>
            <w:r>
              <w:rPr>
                <w:rFonts w:ascii="Times New Roman" w:hAnsi="Times New Roman" w:cs="Times New Roman"/>
                <w:sz w:val="24"/>
                <w:szCs w:val="24"/>
              </w:rPr>
              <w:t>价格分统一采用最低价优先发计算，即满足采购文件要求且最后报价最低的供应商价格为基准价，其价格分满分为</w:t>
            </w:r>
            <w:r>
              <w:rPr>
                <w:rFonts w:ascii="Times New Roman" w:hAnsi="Times New Roman" w:cs="Times New Roman"/>
                <w:sz w:val="24"/>
                <w:szCs w:val="24"/>
                <w:lang w:val="en-US"/>
              </w:rPr>
              <w:t>2</w:t>
            </w:r>
            <w:r>
              <w:rPr>
                <w:rFonts w:hint="eastAsia" w:ascii="Times New Roman" w:hAnsi="Times New Roman" w:cs="Times New Roman"/>
                <w:sz w:val="24"/>
                <w:szCs w:val="24"/>
              </w:rPr>
              <w:t>0</w:t>
            </w:r>
            <w:r>
              <w:rPr>
                <w:rFonts w:ascii="Times New Roman" w:hAnsi="Times New Roman" w:cs="Times New Roman"/>
                <w:sz w:val="24"/>
                <w:szCs w:val="24"/>
              </w:rPr>
              <w:t>分，其他合格供应商的价格统一按照下列公式计算：报价得分=</w:t>
            </w:r>
            <w:r>
              <w:rPr>
                <w:rFonts w:hint="eastAsia" w:ascii="Times New Roman" w:hAnsi="Times New Roman" w:cs="Times New Roman"/>
                <w:sz w:val="24"/>
                <w:szCs w:val="24"/>
              </w:rPr>
              <w:t>（基准价/最后报价）</w:t>
            </w:r>
            <w:r>
              <w:rPr>
                <w:rFonts w:ascii="Arial" w:hAnsi="Arial" w:cs="Arial"/>
                <w:sz w:val="24"/>
                <w:szCs w:val="24"/>
              </w:rPr>
              <w:t>×</w:t>
            </w:r>
            <w:r>
              <w:rPr>
                <w:rFonts w:ascii="Arial" w:hAnsi="Arial" w:cs="Arial"/>
                <w:sz w:val="24"/>
                <w:szCs w:val="24"/>
                <w:lang w:val="en-US"/>
              </w:rPr>
              <w:t>20</w:t>
            </w:r>
            <w:r>
              <w:rPr>
                <w:rFonts w:hint="eastAsia" w:ascii="Times New Roman" w:hAnsi="Times New Roman" w:cs="Times New Roman"/>
                <w:sz w:val="24"/>
                <w:szCs w:val="24"/>
              </w:rPr>
              <w:t>%</w:t>
            </w:r>
            <w:r>
              <w:rPr>
                <w:rFonts w:ascii="Arial" w:hAnsi="Arial" w:cs="Arial"/>
                <w:sz w:val="24"/>
                <w:szCs w:val="24"/>
              </w:rPr>
              <w:t>×</w:t>
            </w:r>
            <w:r>
              <w:rPr>
                <w:rFonts w:hint="eastAsia" w:ascii="Times New Roman" w:hAnsi="Times New Roman" w:cs="Times New Roman"/>
                <w:sz w:val="24"/>
                <w:szCs w:val="24"/>
              </w:rPr>
              <w:t>100</w:t>
            </w:r>
            <w:r>
              <w:rPr>
                <w:rFonts w:hint="eastAsia" w:ascii="Times New Roman" w:hAnsi="Times New Roman" w:cs="Times New Roman"/>
                <w:sz w:val="24"/>
                <w:szCs w:val="24"/>
                <w:lang w:eastAsia="zh-CN"/>
              </w:rPr>
              <w:t>。</w:t>
            </w:r>
          </w:p>
          <w:p>
            <w:pPr>
              <w:adjustRightInd w:val="0"/>
              <w:snapToGrid w:val="0"/>
              <w:spacing w:line="400" w:lineRule="exact"/>
              <w:rPr>
                <w:rFonts w:ascii="Times New Roman" w:hAnsi="Times New Roman" w:cs="Times New Roman"/>
                <w:sz w:val="24"/>
                <w:szCs w:val="24"/>
              </w:rPr>
            </w:pPr>
            <w:r>
              <w:rPr>
                <w:rFonts w:ascii="Times New Roman" w:hAnsi="Times New Roman" w:cs="Times New Roman"/>
                <w:sz w:val="24"/>
                <w:szCs w:val="24"/>
              </w:rPr>
              <w:t>供应商报价不得高于预算。</w:t>
            </w:r>
          </w:p>
        </w:tc>
      </w:tr>
    </w:tbl>
    <w:p>
      <w:pPr>
        <w:spacing w:line="520" w:lineRule="exact"/>
        <w:ind w:firstLine="480" w:firstLineChars="200"/>
        <w:rPr>
          <w:rFonts w:ascii="宋体" w:hAnsi="宋体" w:cs="宋体"/>
          <w:sz w:val="24"/>
          <w:szCs w:val="24"/>
        </w:rPr>
      </w:pPr>
      <w:r>
        <w:rPr>
          <w:rFonts w:ascii="宋体" w:hAnsi="宋体" w:cs="宋体"/>
          <w:sz w:val="24"/>
          <w:szCs w:val="24"/>
        </w:rPr>
        <w:t>（2）技术及资信分的综合评价指标详见下表：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2096"/>
        <w:gridCol w:w="2793"/>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526" w:type="dxa"/>
            <w:vAlign w:val="center"/>
          </w:tcPr>
          <w:p>
            <w:pPr>
              <w:adjustRightInd w:val="0"/>
              <w:snapToGrid w:val="0"/>
              <w:spacing w:line="32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项目</w:t>
            </w:r>
          </w:p>
        </w:tc>
        <w:tc>
          <w:tcPr>
            <w:tcW w:w="2268" w:type="dxa"/>
            <w:vAlign w:val="center"/>
          </w:tcPr>
          <w:p>
            <w:pPr>
              <w:adjustRightInd w:val="0"/>
              <w:snapToGrid w:val="0"/>
              <w:spacing w:line="32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评分因素</w:t>
            </w:r>
          </w:p>
        </w:tc>
        <w:tc>
          <w:tcPr>
            <w:tcW w:w="3001" w:type="dxa"/>
            <w:vAlign w:val="center"/>
          </w:tcPr>
          <w:p>
            <w:pPr>
              <w:adjustRightInd w:val="0"/>
              <w:snapToGrid w:val="0"/>
              <w:spacing w:line="32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评分办法</w:t>
            </w:r>
          </w:p>
        </w:tc>
        <w:tc>
          <w:tcPr>
            <w:tcW w:w="2265" w:type="dxa"/>
            <w:vAlign w:val="center"/>
          </w:tcPr>
          <w:p>
            <w:pPr>
              <w:adjustRightInd w:val="0"/>
              <w:snapToGrid w:val="0"/>
              <w:spacing w:line="32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adjustRightInd w:val="0"/>
              <w:snapToGrid w:val="0"/>
              <w:spacing w:line="320" w:lineRule="exact"/>
              <w:rPr>
                <w:rFonts w:ascii="Times New Roman" w:hAnsi="Times New Roman" w:cs="Times New Roman"/>
                <w:sz w:val="24"/>
                <w:szCs w:val="24"/>
              </w:rPr>
            </w:pPr>
            <w:r>
              <w:rPr>
                <w:rFonts w:ascii="Times New Roman" w:hAnsi="Times New Roman" w:cs="Times New Roman"/>
                <w:sz w:val="24"/>
                <w:szCs w:val="24"/>
              </w:rPr>
              <w:t>技术分（</w:t>
            </w:r>
            <w:r>
              <w:rPr>
                <w:rFonts w:ascii="Times New Roman" w:hAnsi="Times New Roman" w:cs="Times New Roman"/>
                <w:sz w:val="24"/>
                <w:szCs w:val="24"/>
                <w:lang w:val="en-US"/>
              </w:rPr>
              <w:t>4</w:t>
            </w:r>
            <w:r>
              <w:rPr>
                <w:rFonts w:hint="eastAsia" w:ascii="Times New Roman" w:hAnsi="Times New Roman" w:cs="Times New Roman"/>
                <w:sz w:val="24"/>
                <w:szCs w:val="24"/>
              </w:rPr>
              <w:t>0</w:t>
            </w:r>
            <w:r>
              <w:rPr>
                <w:rFonts w:ascii="Times New Roman" w:hAnsi="Times New Roman" w:cs="Times New Roman"/>
                <w:sz w:val="24"/>
                <w:szCs w:val="24"/>
              </w:rPr>
              <w:t>分）</w:t>
            </w:r>
          </w:p>
        </w:tc>
        <w:tc>
          <w:tcPr>
            <w:tcW w:w="2268" w:type="dxa"/>
            <w:vAlign w:val="center"/>
          </w:tcPr>
          <w:p>
            <w:pPr>
              <w:adjustRightInd w:val="0"/>
              <w:snapToGrid w:val="0"/>
              <w:spacing w:line="320" w:lineRule="exact"/>
              <w:rPr>
                <w:rFonts w:ascii="Times New Roman" w:hAnsi="Times New Roman" w:cs="Times New Roman"/>
                <w:sz w:val="24"/>
                <w:szCs w:val="24"/>
              </w:rPr>
            </w:pPr>
            <w:r>
              <w:rPr>
                <w:rFonts w:ascii="Times New Roman" w:hAnsi="Times New Roman" w:cs="Times New Roman"/>
                <w:sz w:val="24"/>
                <w:szCs w:val="24"/>
              </w:rPr>
              <w:t>项目服务方案</w:t>
            </w:r>
          </w:p>
        </w:tc>
        <w:tc>
          <w:tcPr>
            <w:tcW w:w="3001" w:type="dxa"/>
          </w:tcPr>
          <w:p>
            <w:pPr>
              <w:adjustRightInd w:val="0"/>
              <w:snapToGrid w:val="0"/>
              <w:spacing w:line="320" w:lineRule="exact"/>
              <w:jc w:val="left"/>
              <w:rPr>
                <w:rFonts w:hint="eastAsia" w:ascii="Times New Roman" w:hAnsi="Times New Roman" w:eastAsia="宋体" w:cs="Times New Roman"/>
                <w:sz w:val="24"/>
                <w:szCs w:val="24"/>
                <w:lang w:eastAsia="zh-CN"/>
              </w:rPr>
            </w:pPr>
            <w:r>
              <w:rPr>
                <w:rFonts w:ascii="Times New Roman" w:hAnsi="Times New Roman" w:cs="Times New Roman"/>
                <w:sz w:val="24"/>
                <w:szCs w:val="24"/>
              </w:rPr>
              <w:t>根据供应商所响应的服务方案情况由评审人员酌情评分。优秀：</w:t>
            </w:r>
            <w:r>
              <w:rPr>
                <w:rFonts w:ascii="Times New Roman" w:hAnsi="Times New Roman" w:cs="Times New Roman"/>
                <w:sz w:val="24"/>
                <w:szCs w:val="24"/>
                <w:lang w:val="en-US"/>
              </w:rPr>
              <w:t>16-</w:t>
            </w:r>
            <w:r>
              <w:rPr>
                <w:rFonts w:hint="default" w:ascii="Times New Roman" w:hAnsi="Times New Roman" w:cs="Times New Roman"/>
                <w:sz w:val="24"/>
                <w:szCs w:val="24"/>
                <w:lang w:val="en-US"/>
              </w:rPr>
              <w:t>2</w:t>
            </w:r>
            <w:r>
              <w:rPr>
                <w:rFonts w:hint="eastAsia" w:ascii="Times New Roman" w:hAnsi="Times New Roman" w:cs="Times New Roman"/>
                <w:sz w:val="24"/>
                <w:szCs w:val="24"/>
              </w:rPr>
              <w:t>0</w:t>
            </w:r>
            <w:r>
              <w:rPr>
                <w:rFonts w:ascii="Times New Roman" w:hAnsi="Times New Roman" w:cs="Times New Roman"/>
                <w:sz w:val="24"/>
                <w:szCs w:val="24"/>
              </w:rPr>
              <w:t>分，良好</w:t>
            </w:r>
            <w:r>
              <w:rPr>
                <w:rFonts w:ascii="Times New Roman" w:hAnsi="Times New Roman" w:cs="Times New Roman"/>
                <w:sz w:val="24"/>
                <w:szCs w:val="24"/>
                <w:lang w:val="en-US"/>
              </w:rPr>
              <w:t>11-15</w:t>
            </w:r>
            <w:r>
              <w:rPr>
                <w:rFonts w:ascii="Times New Roman" w:hAnsi="Times New Roman" w:cs="Times New Roman"/>
                <w:sz w:val="24"/>
                <w:szCs w:val="24"/>
              </w:rPr>
              <w:t>分，一般</w:t>
            </w:r>
            <w:r>
              <w:rPr>
                <w:rFonts w:ascii="Times New Roman" w:hAnsi="Times New Roman" w:cs="Times New Roman"/>
                <w:sz w:val="24"/>
                <w:szCs w:val="24"/>
                <w:lang w:val="en-US"/>
              </w:rPr>
              <w:t>5-10</w:t>
            </w:r>
            <w:r>
              <w:rPr>
                <w:rFonts w:ascii="Times New Roman" w:hAnsi="Times New Roman" w:cs="Times New Roman"/>
                <w:sz w:val="24"/>
                <w:szCs w:val="24"/>
              </w:rPr>
              <w:t>分</w:t>
            </w:r>
            <w:r>
              <w:rPr>
                <w:rFonts w:hint="eastAsia" w:ascii="Times New Roman" w:hAnsi="Times New Roman" w:cs="Times New Roman"/>
                <w:sz w:val="24"/>
                <w:szCs w:val="24"/>
                <w:lang w:eastAsia="zh-CN"/>
              </w:rPr>
              <w:t>。</w:t>
            </w:r>
          </w:p>
        </w:tc>
        <w:tc>
          <w:tcPr>
            <w:tcW w:w="2265" w:type="dxa"/>
            <w:vAlign w:val="center"/>
          </w:tcPr>
          <w:p>
            <w:pPr>
              <w:adjustRightInd w:val="0"/>
              <w:snapToGrid w:val="0"/>
              <w:spacing w:line="320" w:lineRule="exac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5</w:t>
            </w:r>
            <w:r>
              <w:rPr>
                <w:rFonts w:ascii="Times New Roman" w:hAnsi="Times New Roman" w:cs="Times New Roman"/>
                <w:sz w:val="24"/>
                <w:szCs w:val="24"/>
              </w:rPr>
              <w:t>-</w:t>
            </w:r>
            <w:r>
              <w:rPr>
                <w:rFonts w:ascii="Times New Roman" w:hAnsi="Times New Roman" w:cs="Times New Roman"/>
                <w:sz w:val="24"/>
                <w:szCs w:val="24"/>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9" w:hRule="atLeast"/>
        </w:trPr>
        <w:tc>
          <w:tcPr>
            <w:tcW w:w="1526" w:type="dxa"/>
            <w:vMerge w:val="continue"/>
            <w:vAlign w:val="center"/>
          </w:tcPr>
          <w:p>
            <w:pPr>
              <w:adjustRightInd w:val="0"/>
              <w:snapToGrid w:val="0"/>
              <w:spacing w:line="320" w:lineRule="exact"/>
              <w:rPr>
                <w:rFonts w:ascii="Times New Roman" w:hAnsi="Times New Roman" w:cs="Times New Roman"/>
                <w:sz w:val="24"/>
                <w:szCs w:val="24"/>
              </w:rPr>
            </w:pPr>
          </w:p>
        </w:tc>
        <w:tc>
          <w:tcPr>
            <w:tcW w:w="2268" w:type="dxa"/>
            <w:vAlign w:val="center"/>
          </w:tcPr>
          <w:p>
            <w:pPr>
              <w:adjustRightInd w:val="0"/>
              <w:snapToGrid w:val="0"/>
              <w:spacing w:line="320" w:lineRule="exact"/>
              <w:rPr>
                <w:rFonts w:ascii="Times New Roman" w:hAnsi="Times New Roman" w:cs="Times New Roman"/>
                <w:sz w:val="24"/>
                <w:szCs w:val="24"/>
              </w:rPr>
            </w:pPr>
            <w:r>
              <w:rPr>
                <w:rFonts w:ascii="Times New Roman" w:hAnsi="Times New Roman" w:cs="Times New Roman"/>
                <w:sz w:val="24"/>
                <w:szCs w:val="24"/>
              </w:rPr>
              <w:t>服务力量配备</w:t>
            </w:r>
          </w:p>
        </w:tc>
        <w:tc>
          <w:tcPr>
            <w:tcW w:w="3001" w:type="dxa"/>
          </w:tcPr>
          <w:p>
            <w:pPr>
              <w:adjustRightInd w:val="0"/>
              <w:snapToGrid w:val="0"/>
              <w:spacing w:line="320" w:lineRule="exact"/>
              <w:jc w:val="left"/>
              <w:rPr>
                <w:rFonts w:ascii="Times New Roman" w:hAnsi="Times New Roman" w:cs="Times New Roman"/>
                <w:sz w:val="24"/>
                <w:szCs w:val="24"/>
              </w:rPr>
            </w:pPr>
            <w:r>
              <w:rPr>
                <w:rFonts w:ascii="Times New Roman" w:hAnsi="Times New Roman" w:cs="Times New Roman"/>
                <w:sz w:val="24"/>
                <w:szCs w:val="24"/>
              </w:rPr>
              <w:t>根据供应商服务力量配备情况以及灵活应对在境外期间工作任务变化的能力。</w:t>
            </w:r>
          </w:p>
          <w:p>
            <w:pPr>
              <w:adjustRightInd w:val="0"/>
              <w:snapToGrid w:val="0"/>
              <w:spacing w:line="320" w:lineRule="exact"/>
              <w:jc w:val="left"/>
              <w:rPr>
                <w:rFonts w:ascii="Times New Roman" w:hAnsi="Times New Roman" w:cs="Times New Roman"/>
                <w:sz w:val="24"/>
                <w:szCs w:val="24"/>
              </w:rPr>
            </w:pPr>
            <w:r>
              <w:rPr>
                <w:rFonts w:ascii="Times New Roman" w:hAnsi="Times New Roman" w:cs="Times New Roman"/>
                <w:sz w:val="24"/>
                <w:szCs w:val="24"/>
              </w:rPr>
              <w:t>①业务娴熟、经验丰富的得</w:t>
            </w:r>
            <w:r>
              <w:rPr>
                <w:rFonts w:ascii="Times New Roman" w:hAnsi="Times New Roman" w:cs="Times New Roman"/>
                <w:sz w:val="24"/>
                <w:szCs w:val="24"/>
                <w:lang w:val="en-US"/>
              </w:rPr>
              <w:t>16-20</w:t>
            </w:r>
            <w:r>
              <w:rPr>
                <w:rFonts w:ascii="Times New Roman" w:hAnsi="Times New Roman" w:cs="Times New Roman"/>
                <w:sz w:val="24"/>
                <w:szCs w:val="24"/>
              </w:rPr>
              <w:t>分；</w:t>
            </w:r>
          </w:p>
          <w:p>
            <w:pPr>
              <w:adjustRightInd w:val="0"/>
              <w:snapToGrid w:val="0"/>
              <w:spacing w:line="320" w:lineRule="exact"/>
              <w:jc w:val="left"/>
              <w:rPr>
                <w:rFonts w:ascii="Times New Roman" w:hAnsi="Times New Roman" w:cs="Times New Roman"/>
                <w:sz w:val="24"/>
                <w:szCs w:val="24"/>
              </w:rPr>
            </w:pPr>
            <w:r>
              <w:rPr>
                <w:rFonts w:ascii="Times New Roman" w:hAnsi="Times New Roman" w:cs="Times New Roman"/>
                <w:sz w:val="24"/>
                <w:szCs w:val="24"/>
              </w:rPr>
              <w:t>②业务及经验较好的得</w:t>
            </w:r>
            <w:r>
              <w:rPr>
                <w:rFonts w:hint="eastAsia" w:ascii="Times New Roman" w:hAnsi="Times New Roman" w:cs="Times New Roman"/>
                <w:sz w:val="24"/>
                <w:szCs w:val="24"/>
              </w:rPr>
              <w:t>1</w:t>
            </w:r>
            <w:r>
              <w:rPr>
                <w:rFonts w:hint="default" w:ascii="Times New Roman" w:hAnsi="Times New Roman" w:cs="Times New Roman"/>
                <w:sz w:val="24"/>
                <w:szCs w:val="24"/>
                <w:lang w:val="en-US"/>
              </w:rPr>
              <w:t>1-15</w:t>
            </w:r>
            <w:r>
              <w:rPr>
                <w:rFonts w:ascii="Times New Roman" w:hAnsi="Times New Roman" w:cs="Times New Roman"/>
                <w:sz w:val="24"/>
                <w:szCs w:val="24"/>
              </w:rPr>
              <w:t>分；</w:t>
            </w:r>
          </w:p>
          <w:p>
            <w:pPr>
              <w:adjustRightInd w:val="0"/>
              <w:snapToGrid w:val="0"/>
              <w:spacing w:line="320" w:lineRule="exact"/>
              <w:jc w:val="left"/>
              <w:rPr>
                <w:rFonts w:hint="eastAsia" w:ascii="Times New Roman" w:hAnsi="Times New Roman" w:eastAsia="宋体" w:cs="Times New Roman"/>
                <w:sz w:val="24"/>
                <w:szCs w:val="24"/>
                <w:lang w:eastAsia="zh-CN"/>
              </w:rPr>
            </w:pPr>
            <w:r>
              <w:rPr>
                <w:rFonts w:ascii="Times New Roman" w:hAnsi="Times New Roman" w:cs="Times New Roman"/>
                <w:sz w:val="24"/>
                <w:szCs w:val="24"/>
              </w:rPr>
              <w:t>③业务及经验一般的得</w:t>
            </w:r>
            <w:r>
              <w:rPr>
                <w:rFonts w:ascii="Times New Roman" w:hAnsi="Times New Roman" w:cs="Times New Roman"/>
                <w:sz w:val="24"/>
                <w:szCs w:val="24"/>
                <w:lang w:val="en-US"/>
              </w:rPr>
              <w:t>5-10</w:t>
            </w:r>
            <w:r>
              <w:rPr>
                <w:rFonts w:ascii="Times New Roman" w:hAnsi="Times New Roman" w:cs="Times New Roman"/>
                <w:sz w:val="24"/>
                <w:szCs w:val="24"/>
              </w:rPr>
              <w:t>分</w:t>
            </w:r>
            <w:r>
              <w:rPr>
                <w:rFonts w:hint="eastAsia" w:ascii="Times New Roman" w:hAnsi="Times New Roman" w:cs="Times New Roman"/>
                <w:sz w:val="24"/>
                <w:szCs w:val="24"/>
                <w:lang w:eastAsia="zh-CN"/>
              </w:rPr>
              <w:t>。</w:t>
            </w:r>
          </w:p>
        </w:tc>
        <w:tc>
          <w:tcPr>
            <w:tcW w:w="2265" w:type="dxa"/>
            <w:vAlign w:val="center"/>
          </w:tcPr>
          <w:p>
            <w:pPr>
              <w:adjustRightInd w:val="0"/>
              <w:snapToGrid w:val="0"/>
              <w:spacing w:line="320" w:lineRule="exact"/>
              <w:jc w:val="center"/>
              <w:rPr>
                <w:rFonts w:ascii="Times New Roman" w:hAnsi="Times New Roman" w:cs="Times New Roman"/>
                <w:sz w:val="24"/>
                <w:szCs w:val="24"/>
              </w:rPr>
            </w:pPr>
            <w:r>
              <w:rPr>
                <w:rFonts w:ascii="Times New Roman" w:hAnsi="Times New Roman" w:cs="Times New Roman"/>
                <w:sz w:val="24"/>
                <w:szCs w:val="24"/>
                <w:lang w:val="en-US"/>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1526" w:type="dxa"/>
            <w:vAlign w:val="center"/>
          </w:tcPr>
          <w:p>
            <w:pPr>
              <w:adjustRightInd w:val="0"/>
              <w:snapToGrid w:val="0"/>
              <w:spacing w:line="320" w:lineRule="exact"/>
              <w:rPr>
                <w:rFonts w:ascii="Times New Roman" w:hAnsi="Times New Roman" w:cs="Times New Roman"/>
                <w:sz w:val="24"/>
                <w:szCs w:val="24"/>
              </w:rPr>
            </w:pPr>
            <w:r>
              <w:rPr>
                <w:rFonts w:ascii="Times New Roman" w:hAnsi="Times New Roman" w:cs="Times New Roman"/>
                <w:sz w:val="24"/>
                <w:szCs w:val="24"/>
              </w:rPr>
              <w:t>资信</w:t>
            </w:r>
            <w:r>
              <w:rPr>
                <w:rFonts w:hint="eastAsia" w:ascii="Times New Roman" w:hAnsi="Times New Roman" w:cs="Times New Roman"/>
                <w:sz w:val="24"/>
                <w:szCs w:val="24"/>
                <w:lang w:eastAsia="zh-CN"/>
              </w:rPr>
              <w:t>分</w:t>
            </w:r>
            <w:r>
              <w:rPr>
                <w:rFonts w:ascii="Times New Roman" w:hAnsi="Times New Roman" w:cs="Times New Roman"/>
                <w:sz w:val="24"/>
                <w:szCs w:val="24"/>
              </w:rPr>
              <w:t>（</w:t>
            </w:r>
            <w:r>
              <w:rPr>
                <w:rFonts w:ascii="Times New Roman" w:hAnsi="Times New Roman" w:cs="Times New Roman"/>
                <w:sz w:val="24"/>
                <w:szCs w:val="24"/>
                <w:lang w:val="en-US"/>
              </w:rPr>
              <w:t>4</w:t>
            </w:r>
            <w:r>
              <w:rPr>
                <w:rFonts w:ascii="Times New Roman" w:hAnsi="Times New Roman" w:cs="Times New Roman"/>
                <w:sz w:val="24"/>
                <w:szCs w:val="24"/>
              </w:rPr>
              <w:t>0）</w:t>
            </w:r>
          </w:p>
        </w:tc>
        <w:tc>
          <w:tcPr>
            <w:tcW w:w="2268" w:type="dxa"/>
            <w:vAlign w:val="center"/>
          </w:tcPr>
          <w:p>
            <w:pPr>
              <w:adjustRightInd w:val="0"/>
              <w:snapToGrid w:val="0"/>
              <w:spacing w:line="320" w:lineRule="exact"/>
              <w:ind w:firstLine="120" w:firstLineChars="50"/>
              <w:rPr>
                <w:rFonts w:ascii="Times New Roman" w:hAnsi="Times New Roman" w:cs="Times New Roman"/>
                <w:sz w:val="24"/>
                <w:szCs w:val="24"/>
              </w:rPr>
            </w:pPr>
            <w:r>
              <w:rPr>
                <w:rFonts w:ascii="Times New Roman" w:hAnsi="Times New Roman" w:cs="Times New Roman"/>
                <w:sz w:val="24"/>
                <w:szCs w:val="24"/>
              </w:rPr>
              <w:t>供应商业绩</w:t>
            </w:r>
          </w:p>
        </w:tc>
        <w:tc>
          <w:tcPr>
            <w:tcW w:w="3001" w:type="dxa"/>
          </w:tcPr>
          <w:p>
            <w:pPr>
              <w:adjustRightInd w:val="0"/>
              <w:snapToGrid w:val="0"/>
              <w:spacing w:line="320" w:lineRule="exact"/>
              <w:jc w:val="left"/>
              <w:rPr>
                <w:rFonts w:ascii="Times New Roman" w:hAnsi="Times New Roman" w:eastAsia="宋体" w:cs="Times New Roman"/>
                <w:sz w:val="24"/>
                <w:szCs w:val="24"/>
              </w:rPr>
            </w:pPr>
            <w:r>
              <w:rPr>
                <w:rFonts w:ascii="Times New Roman" w:hAnsi="Times New Roman" w:cs="Times New Roman"/>
                <w:sz w:val="24"/>
                <w:szCs w:val="24"/>
              </w:rPr>
              <w:t>供应商具有为安徽省级及以上行政事业单位以及群团组织组织过出国（境）项目</w:t>
            </w:r>
            <w:r>
              <w:rPr>
                <w:rFonts w:hint="eastAsia" w:ascii="Times New Roman" w:hAnsi="Times New Roman" w:cs="Times New Roman"/>
                <w:sz w:val="24"/>
                <w:szCs w:val="24"/>
                <w:lang w:eastAsia="zh-CN"/>
              </w:rPr>
              <w:t>业绩的</w:t>
            </w:r>
            <w:r>
              <w:rPr>
                <w:rFonts w:ascii="Times New Roman" w:hAnsi="Times New Roman" w:cs="Times New Roman"/>
                <w:sz w:val="24"/>
                <w:szCs w:val="24"/>
              </w:rPr>
              <w:t>，每提供一个</w:t>
            </w:r>
            <w:r>
              <w:rPr>
                <w:rFonts w:hint="eastAsia" w:ascii="Times New Roman" w:hAnsi="Times New Roman" w:cs="Times New Roman"/>
                <w:sz w:val="24"/>
                <w:szCs w:val="24"/>
                <w:lang w:eastAsia="zh-CN"/>
              </w:rPr>
              <w:t>省级团</w:t>
            </w:r>
            <w:r>
              <w:rPr>
                <w:rFonts w:ascii="Times New Roman" w:hAnsi="Times New Roman" w:cs="Times New Roman"/>
                <w:sz w:val="24"/>
                <w:szCs w:val="24"/>
              </w:rPr>
              <w:t>业绩得</w:t>
            </w:r>
            <w:r>
              <w:rPr>
                <w:rFonts w:hint="eastAsia" w:ascii="Times New Roman" w:hAnsi="Times New Roman" w:cs="Times New Roman"/>
                <w:sz w:val="24"/>
                <w:szCs w:val="24"/>
                <w:lang w:val="en-US" w:eastAsia="zh-CN"/>
              </w:rPr>
              <w:t>10</w:t>
            </w:r>
            <w:r>
              <w:rPr>
                <w:rFonts w:ascii="Times New Roman" w:hAnsi="Times New Roman" w:cs="Times New Roman"/>
                <w:sz w:val="24"/>
                <w:szCs w:val="24"/>
              </w:rPr>
              <w:t>分</w:t>
            </w:r>
            <w:r>
              <w:rPr>
                <w:rFonts w:hint="eastAsia" w:ascii="Times New Roman" w:hAnsi="Times New Roman" w:cs="Times New Roman"/>
                <w:sz w:val="24"/>
                <w:szCs w:val="24"/>
                <w:lang w:eastAsia="zh-CN"/>
              </w:rPr>
              <w:t>，提供一个厅级团业绩得</w:t>
            </w:r>
            <w:r>
              <w:rPr>
                <w:rFonts w:hint="default" w:ascii="Times New Roman" w:hAnsi="Times New Roman" w:cs="Times New Roman"/>
                <w:sz w:val="24"/>
                <w:szCs w:val="24"/>
                <w:lang w:val="en-US" w:eastAsia="zh-CN"/>
              </w:rPr>
              <w:t>3</w:t>
            </w:r>
            <w:r>
              <w:rPr>
                <w:rFonts w:hint="eastAsia" w:ascii="Times New Roman" w:hAnsi="Times New Roman" w:cs="Times New Roman"/>
                <w:sz w:val="24"/>
                <w:szCs w:val="24"/>
                <w:lang w:val="en-US" w:eastAsia="zh-CN"/>
              </w:rPr>
              <w:t>分</w:t>
            </w:r>
            <w:r>
              <w:rPr>
                <w:rFonts w:ascii="Times New Roman" w:hAnsi="Times New Roman" w:cs="Times New Roman"/>
                <w:sz w:val="24"/>
                <w:szCs w:val="24"/>
              </w:rPr>
              <w:t>。最高为</w:t>
            </w:r>
            <w:r>
              <w:rPr>
                <w:rFonts w:ascii="Times New Roman" w:hAnsi="Times New Roman" w:cs="Times New Roman"/>
                <w:sz w:val="24"/>
                <w:szCs w:val="24"/>
                <w:lang w:val="en-US"/>
              </w:rPr>
              <w:t>40</w:t>
            </w:r>
            <w:r>
              <w:rPr>
                <w:rFonts w:ascii="Times New Roman" w:hAnsi="Times New Roman" w:cs="Times New Roman"/>
                <w:sz w:val="24"/>
                <w:szCs w:val="24"/>
              </w:rPr>
              <w:t>分。</w:t>
            </w:r>
          </w:p>
        </w:tc>
        <w:tc>
          <w:tcPr>
            <w:tcW w:w="2265" w:type="dxa"/>
            <w:vAlign w:val="center"/>
          </w:tcPr>
          <w:p>
            <w:pPr>
              <w:adjustRightInd w:val="0"/>
              <w:snapToGrid w:val="0"/>
              <w:spacing w:line="320" w:lineRule="exact"/>
              <w:ind w:firstLine="720" w:firstLineChars="300"/>
              <w:rPr>
                <w:rFonts w:ascii="Times New Roman" w:hAnsi="Times New Roman" w:cs="Times New Roman"/>
                <w:sz w:val="24"/>
                <w:szCs w:val="24"/>
              </w:rPr>
            </w:pPr>
            <w:r>
              <w:rPr>
                <w:rFonts w:hint="eastAsia" w:ascii="Times New Roman" w:hAnsi="Times New Roman" w:cs="Times New Roman"/>
                <w:sz w:val="24"/>
                <w:szCs w:val="24"/>
                <w:lang w:val="en-US" w:eastAsia="zh-CN"/>
              </w:rPr>
              <w:t>0-</w:t>
            </w:r>
            <w:r>
              <w:rPr>
                <w:rFonts w:hint="default" w:ascii="Times New Roman" w:hAnsi="Times New Roman" w:cs="Times New Roman"/>
                <w:sz w:val="24"/>
                <w:szCs w:val="24"/>
                <w:lang w:val="en-US" w:eastAsia="zh-CN"/>
              </w:rPr>
              <w:t>40</w:t>
            </w:r>
          </w:p>
        </w:tc>
      </w:tr>
    </w:tbl>
    <w:p>
      <w:pPr>
        <w:adjustRightInd w:val="0"/>
        <w:snapToGrid w:val="0"/>
        <w:spacing w:line="480" w:lineRule="exact"/>
        <w:ind w:firstLine="481" w:firstLineChars="200"/>
        <w:rPr>
          <w:rFonts w:ascii="Times New Roman" w:hAnsi="Times New Roman" w:cs="Times New Roman"/>
          <w:b/>
          <w:sz w:val="24"/>
          <w:szCs w:val="24"/>
        </w:rPr>
      </w:pPr>
      <w:r>
        <w:rPr>
          <w:rFonts w:ascii="Times New Roman" w:hAnsi="Times New Roman" w:cs="Times New Roman"/>
          <w:b/>
          <w:sz w:val="24"/>
          <w:szCs w:val="24"/>
        </w:rPr>
        <w:t>注：</w:t>
      </w:r>
      <w:r>
        <w:rPr>
          <w:rFonts w:hint="eastAsia" w:ascii="Times New Roman" w:hAnsi="Times New Roman" w:cs="Times New Roman"/>
          <w:b/>
          <w:sz w:val="24"/>
          <w:szCs w:val="24"/>
        </w:rPr>
        <w:t>招标邀请</w:t>
      </w:r>
      <w:r>
        <w:rPr>
          <w:rFonts w:ascii="Times New Roman" w:hAnsi="Times New Roman" w:cs="Times New Roman"/>
          <w:b/>
          <w:sz w:val="24"/>
          <w:szCs w:val="24"/>
        </w:rPr>
        <w:t>文件中须提供供应商承办政府部门合作因公出访服务的业绩合同扫描件或影印件或政府部门的有关证明文件；政府部门授权供应商承办因公出访服务相关文件的扫描件或影印件；业绩合同或文件须反映出机构等级及名称，如不能反映上述内容，另须提供业主证明等相关证明材料，否则该业绩不予认可。</w:t>
      </w:r>
    </w:p>
    <w:p>
      <w:pPr>
        <w:spacing w:line="520" w:lineRule="exact"/>
        <w:ind w:firstLine="480" w:firstLineChars="200"/>
        <w:rPr>
          <w:rFonts w:ascii="宋体" w:hAnsi="宋体" w:cs="宋体"/>
          <w:sz w:val="24"/>
          <w:szCs w:val="24"/>
        </w:rPr>
      </w:pPr>
      <w:r>
        <w:rPr>
          <w:rFonts w:ascii="宋体" w:hAnsi="宋体" w:cs="宋体"/>
          <w:sz w:val="24"/>
          <w:szCs w:val="24"/>
        </w:rPr>
        <w:t>（3）汇总</w:t>
      </w:r>
    </w:p>
    <w:p>
      <w:pPr>
        <w:spacing w:line="520" w:lineRule="exact"/>
        <w:ind w:firstLine="480" w:firstLineChars="200"/>
        <w:rPr>
          <w:rFonts w:ascii="宋体" w:hAnsi="宋体" w:cs="宋体"/>
          <w:sz w:val="24"/>
          <w:szCs w:val="24"/>
        </w:rPr>
      </w:pPr>
      <w:r>
        <w:rPr>
          <w:rFonts w:ascii="宋体" w:hAnsi="宋体" w:cs="宋体"/>
          <w:sz w:val="24"/>
          <w:szCs w:val="24"/>
        </w:rPr>
        <w:t>价格分与技术资信分合计为供应商总分。排名第一的供应商由出访团组直接确定为该项目中标供应商，并按照规定签订</w:t>
      </w:r>
      <w:r>
        <w:rPr>
          <w:rFonts w:hint="eastAsia" w:ascii="宋体" w:hAnsi="宋体" w:cs="宋体"/>
          <w:sz w:val="24"/>
          <w:szCs w:val="24"/>
        </w:rPr>
        <w:t>合同</w:t>
      </w:r>
      <w:r>
        <w:rPr>
          <w:rFonts w:ascii="宋体" w:hAnsi="宋体" w:cs="宋体"/>
          <w:sz w:val="24"/>
          <w:szCs w:val="24"/>
        </w:rPr>
        <w:t>。</w:t>
      </w:r>
    </w:p>
    <w:p>
      <w:pPr>
        <w:spacing w:line="520" w:lineRule="exact"/>
        <w:ind w:firstLine="480" w:firstLineChars="200"/>
        <w:rPr>
          <w:rFonts w:ascii="Times New Roman" w:hAnsi="Times New Roman" w:eastAsia="黑体" w:cs="Times New Roman"/>
          <w:sz w:val="24"/>
          <w:szCs w:val="24"/>
        </w:rPr>
      </w:pPr>
      <w:r>
        <w:rPr>
          <w:rFonts w:hint="eastAsia" w:ascii="Times New Roman" w:hAnsi="Times New Roman" w:eastAsia="黑体" w:cs="Times New Roman"/>
          <w:sz w:val="24"/>
          <w:szCs w:val="24"/>
        </w:rPr>
        <w:t>四、投标要求</w:t>
      </w:r>
    </w:p>
    <w:p>
      <w:pPr>
        <w:spacing w:line="520" w:lineRule="exact"/>
        <w:ind w:firstLine="480" w:firstLineChars="200"/>
        <w:rPr>
          <w:rFonts w:ascii="宋体" w:hAnsi="宋体" w:cs="宋体"/>
          <w:sz w:val="24"/>
          <w:szCs w:val="24"/>
        </w:rPr>
      </w:pPr>
      <w:r>
        <w:rPr>
          <w:rFonts w:hint="eastAsia" w:ascii="宋体" w:hAnsi="宋体" w:cs="宋体"/>
          <w:sz w:val="24"/>
          <w:szCs w:val="24"/>
        </w:rPr>
        <w:t>1.投标时间：2024年</w:t>
      </w:r>
      <w:r>
        <w:rPr>
          <w:rFonts w:hint="eastAsia" w:ascii="宋体" w:hAnsi="宋体" w:cs="宋体"/>
          <w:sz w:val="24"/>
          <w:szCs w:val="24"/>
          <w:lang w:val="en-US" w:eastAsia="zh-CN"/>
        </w:rPr>
        <w:t>11</w:t>
      </w:r>
      <w:r>
        <w:rPr>
          <w:rFonts w:hint="eastAsia" w:ascii="宋体" w:hAnsi="宋体" w:cs="宋体"/>
          <w:sz w:val="24"/>
          <w:szCs w:val="24"/>
        </w:rPr>
        <w:t>月</w:t>
      </w:r>
      <w:r>
        <w:rPr>
          <w:rFonts w:hint="eastAsia" w:ascii="宋体" w:hAnsi="宋体" w:cs="宋体"/>
          <w:sz w:val="24"/>
          <w:szCs w:val="24"/>
          <w:lang w:val="en-US" w:eastAsia="zh-CN"/>
        </w:rPr>
        <w:t>21</w:t>
      </w:r>
      <w:r>
        <w:rPr>
          <w:rFonts w:hint="eastAsia" w:ascii="宋体" w:hAnsi="宋体" w:cs="宋体"/>
          <w:sz w:val="24"/>
          <w:szCs w:val="24"/>
        </w:rPr>
        <w:t>日1</w:t>
      </w:r>
      <w:r>
        <w:rPr>
          <w:rFonts w:hint="eastAsia" w:ascii="宋体" w:hAnsi="宋体" w:cs="宋体"/>
          <w:sz w:val="24"/>
          <w:szCs w:val="24"/>
          <w:lang w:val="en-US" w:eastAsia="zh-CN"/>
        </w:rPr>
        <w:t>8</w:t>
      </w:r>
      <w:r>
        <w:rPr>
          <w:rFonts w:hint="eastAsia" w:ascii="宋体" w:hAnsi="宋体" w:cs="宋体"/>
          <w:sz w:val="24"/>
          <w:szCs w:val="24"/>
        </w:rPr>
        <w:t>:00前。</w:t>
      </w:r>
    </w:p>
    <w:p>
      <w:pPr>
        <w:spacing w:line="520" w:lineRule="exact"/>
        <w:ind w:firstLine="480" w:firstLineChars="200"/>
        <w:rPr>
          <w:rFonts w:ascii="宋体" w:hAnsi="宋体" w:cs="宋体"/>
          <w:sz w:val="24"/>
          <w:szCs w:val="24"/>
        </w:rPr>
      </w:pPr>
      <w:r>
        <w:rPr>
          <w:rFonts w:hint="eastAsia" w:ascii="宋体" w:hAnsi="宋体" w:cs="宋体"/>
          <w:sz w:val="24"/>
          <w:szCs w:val="24"/>
        </w:rPr>
        <w:t>2.投标方式：请投标单位将投标材料密封后，在投标时间前送达。</w:t>
      </w:r>
    </w:p>
    <w:p>
      <w:pPr>
        <w:spacing w:line="520" w:lineRule="exact"/>
        <w:ind w:firstLine="480" w:firstLineChars="200"/>
        <w:rPr>
          <w:rFonts w:ascii="宋体" w:hAnsi="宋体" w:cs="宋体"/>
          <w:sz w:val="24"/>
          <w:szCs w:val="24"/>
        </w:rPr>
      </w:pPr>
      <w:r>
        <w:rPr>
          <w:rFonts w:hint="eastAsia" w:ascii="宋体" w:hAnsi="宋体" w:cs="宋体"/>
          <w:sz w:val="24"/>
          <w:szCs w:val="24"/>
        </w:rPr>
        <w:t>3.投标内容：按所附投标文件模板格式组织相关投标内容。</w:t>
      </w:r>
    </w:p>
    <w:sectPr>
      <w:footerReference r:id="rId3" w:type="default"/>
      <w:footerReference r:id="rId4" w:type="even"/>
      <w:pgSz w:w="11906" w:h="16838"/>
      <w:pgMar w:top="1440" w:right="1800" w:bottom="1440" w:left="1800"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1024" behindDoc="0" locked="0" layoutInCell="1" allowOverlap="1">
              <wp:simplePos x="0" y="0"/>
              <wp:positionH relativeFrom="margin">
                <wp:align>right</wp:align>
              </wp:positionH>
              <wp:positionV relativeFrom="paragraph">
                <wp:posOffset>0</wp:posOffset>
              </wp:positionV>
              <wp:extent cx="154940" cy="1828800"/>
              <wp:effectExtent l="0" t="0" r="0" b="0"/>
              <wp:wrapNone/>
              <wp:docPr id="4098" name="文本框 3"/>
              <wp:cNvGraphicFramePr/>
              <a:graphic xmlns:a="http://schemas.openxmlformats.org/drawingml/2006/main">
                <a:graphicData uri="http://schemas.microsoft.com/office/word/2010/wordprocessingShape">
                  <wps:wsp>
                    <wps:cNvSpPr/>
                    <wps:spPr>
                      <a:xfrm>
                        <a:off x="0" y="0"/>
                        <a:ext cx="154940" cy="1828800"/>
                      </a:xfrm>
                      <a:prstGeom prst="rect">
                        <a:avLst/>
                      </a:prstGeom>
                      <a:ln>
                        <a:noFill/>
                      </a:ln>
                    </wps:spPr>
                    <wps:txbx>
                      <w:txbxContent>
                        <w:p>
                          <w:pPr>
                            <w:pStyle w:val="2"/>
                          </w:pPr>
                          <w:r>
                            <w:rPr>
                              <w:rFonts w:hint="eastAsia"/>
                            </w:rPr>
                            <w:t>-</w:t>
                          </w:r>
                          <w:r>
                            <w:fldChar w:fldCharType="begin"/>
                          </w:r>
                          <w:r>
                            <w:instrText xml:space="preserve"> PAGE  \* MERGEFORMAT </w:instrText>
                          </w:r>
                          <w:r>
                            <w:fldChar w:fldCharType="separate"/>
                          </w:r>
                          <w:r>
                            <w:t>1</w:t>
                          </w:r>
                          <w:r>
                            <w:fldChar w:fldCharType="end"/>
                          </w:r>
                          <w:r>
                            <w:rPr>
                              <w:rFonts w:hint="eastAsia"/>
                            </w:rPr>
                            <w:t>-</w:t>
                          </w:r>
                        </w:p>
                      </w:txbxContent>
                    </wps:txbx>
                    <wps:bodyPr vert="horz" wrap="square" lIns="0" tIns="0" rIns="0" bIns="0" anchor="t">
                      <a:spAutoFit/>
                    </wps:bodyPr>
                  </wps:wsp>
                </a:graphicData>
              </a:graphic>
            </wp:anchor>
          </w:drawing>
        </mc:Choice>
        <mc:Fallback>
          <w:pict>
            <v:rect id="文本框 3" o:spid="_x0000_s1026" o:spt="1" style="position:absolute;left:0pt;margin-top:0pt;height:144pt;width:12.2pt;mso-position-horizontal:right;mso-position-horizontal-relative:margin;z-index:1024;mso-width-relative:page;mso-height-relative:page;" filled="f" stroked="f" coordsize="21600,21600" o:gfxdata="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h2iNb1AAAAAQBAAAPAAAAAAAAAAEAIAAAADgAAABkcnMvZG93&#10;bnJldi54bWxQSwECFAAUAAAACACHTuJAw/G7nLUBAABFAwAADgAAAAAAAAABACAAAAA5AQAAZHJz&#10;L2Uyb0RvYy54bWxQSwUGAAAAAAYABgBZAQAAYAUAAAAA&#10;">
              <v:fill on="f" focussize="0,0"/>
              <v:stroke on="f"/>
              <v:imagedata o:title=""/>
              <o:lock v:ext="edit" aspectratio="f"/>
              <v:textbox inset="0mm,0mm,0mm,0mm" style="mso-fit-shape-to-text:t;">
                <w:txbxContent>
                  <w:p>
                    <w:pPr>
                      <w:pStyle w:val="2"/>
                    </w:pPr>
                    <w:r>
                      <w:rPr>
                        <w:rFonts w:hint="eastAsia"/>
                      </w:rPr>
                      <w:t>-</w:t>
                    </w:r>
                    <w:r>
                      <w:fldChar w:fldCharType="begin"/>
                    </w:r>
                    <w:r>
                      <w:instrText xml:space="preserve"> PAGE  \* MERGEFORMAT </w:instrText>
                    </w:r>
                    <w:r>
                      <w:fldChar w:fldCharType="separate"/>
                    </w:r>
                    <w:r>
                      <w:t>1</w:t>
                    </w:r>
                    <w:r>
                      <w:fldChar w:fldCharType="end"/>
                    </w:r>
                    <w:r>
                      <w:rPr>
                        <w:rFonts w:hint="eastAsia"/>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1024" behindDoc="0" locked="0" layoutInCell="1" allowOverlap="1">
              <wp:simplePos x="0" y="0"/>
              <wp:positionH relativeFrom="margin">
                <wp:posOffset>82550</wp:posOffset>
              </wp:positionH>
              <wp:positionV relativeFrom="paragraph">
                <wp:posOffset>0</wp:posOffset>
              </wp:positionV>
              <wp:extent cx="1828800" cy="1828800"/>
              <wp:effectExtent l="0" t="0" r="0" b="0"/>
              <wp:wrapNone/>
              <wp:docPr id="409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rPr>
                              <w:rFonts w:hint="eastAsia"/>
                            </w:rPr>
                            <w:t>-</w:t>
                          </w:r>
                          <w:r>
                            <w:fldChar w:fldCharType="begin"/>
                          </w:r>
                          <w:r>
                            <w:instrText xml:space="preserve"> PAGE  \* MERGEFORMAT </w:instrText>
                          </w:r>
                          <w:r>
                            <w:fldChar w:fldCharType="separate"/>
                          </w:r>
                          <w:r>
                            <w:t>2</w:t>
                          </w:r>
                          <w:r>
                            <w:fldChar w:fldCharType="end"/>
                          </w:r>
                          <w:r>
                            <w:rPr>
                              <w:rFonts w:hint="eastAsia"/>
                            </w:rPr>
                            <w:t>-</w:t>
                          </w:r>
                        </w:p>
                      </w:txbxContent>
                    </wps:txbx>
                    <wps:bodyPr vert="horz" wrap="none" lIns="0" tIns="0" rIns="0" bIns="0" anchor="t">
                      <a:spAutoFit/>
                    </wps:bodyPr>
                  </wps:wsp>
                </a:graphicData>
              </a:graphic>
            </wp:anchor>
          </w:drawing>
        </mc:Choice>
        <mc:Fallback>
          <w:pict>
            <v:rect id="文本框 4" o:spid="_x0000_s1026" o:spt="1" style="position:absolute;left:0pt;margin-left:6.5pt;margin-top:0pt;height:144pt;width:144pt;mso-position-horizontal-relative:margin;mso-wrap-style:none;z-index:1024;mso-width-relative:page;mso-height-relative:page;" filled="f" stroked="f" coordsize="21600,21600" o:gfxdata="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DGMCorTAAAABwEAAA8AAAAAAAAAAQAgAAAAOAAAAGRycy9kb3ducmV2Lnht&#10;bFBLAQIUABQAAAAIAIdO4kBFWq6hrwEAAEQDAAAOAAAAAAAAAAEAIAAAADgBAABkcnMvZTJvRG9j&#10;LnhtbFBLBQYAAAAABgAGAFkBAABZBQAAAAA=&#10;">
              <v:fill on="f" focussize="0,0"/>
              <v:stroke on="f"/>
              <v:imagedata o:title=""/>
              <o:lock v:ext="edit" aspectratio="f"/>
              <v:textbox inset="0mm,0mm,0mm,0mm" style="mso-fit-shape-to-text:t;">
                <w:txbxContent>
                  <w:p>
                    <w:pPr>
                      <w:pStyle w:val="2"/>
                    </w:pPr>
                    <w:r>
                      <w:rPr>
                        <w:rFonts w:hint="eastAsia"/>
                      </w:rPr>
                      <w:t>-</w:t>
                    </w:r>
                    <w:r>
                      <w:fldChar w:fldCharType="begin"/>
                    </w:r>
                    <w:r>
                      <w:instrText xml:space="preserve"> PAGE  \* MERGEFORMAT </w:instrText>
                    </w:r>
                    <w:r>
                      <w:fldChar w:fldCharType="separate"/>
                    </w:r>
                    <w:r>
                      <w:t>2</w:t>
                    </w:r>
                    <w:r>
                      <w:fldChar w:fldCharType="end"/>
                    </w:r>
                    <w:r>
                      <w:rPr>
                        <w:rFonts w:hint="eastAsia"/>
                      </w:rPr>
                      <w:t>-</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FE57CF"/>
    <w:rsid w:val="1AFDEE7A"/>
    <w:rsid w:val="2D5F3E34"/>
    <w:rsid w:val="2FFD3C27"/>
    <w:rsid w:val="37AD07D2"/>
    <w:rsid w:val="37FF0E3D"/>
    <w:rsid w:val="3BFFE214"/>
    <w:rsid w:val="3BFFFE61"/>
    <w:rsid w:val="3DFE09C4"/>
    <w:rsid w:val="3F551D6E"/>
    <w:rsid w:val="4D3FBE11"/>
    <w:rsid w:val="4FF5779C"/>
    <w:rsid w:val="52F5DC88"/>
    <w:rsid w:val="533DAEBB"/>
    <w:rsid w:val="55E0D05D"/>
    <w:rsid w:val="59F1D594"/>
    <w:rsid w:val="5BD5B8BF"/>
    <w:rsid w:val="5BDD0B9D"/>
    <w:rsid w:val="5DD5D482"/>
    <w:rsid w:val="5FDB15E2"/>
    <w:rsid w:val="66EF904C"/>
    <w:rsid w:val="67FB01A5"/>
    <w:rsid w:val="69DDE829"/>
    <w:rsid w:val="6FADFBA4"/>
    <w:rsid w:val="727FE074"/>
    <w:rsid w:val="76D8EEEE"/>
    <w:rsid w:val="777F9715"/>
    <w:rsid w:val="7BF746D4"/>
    <w:rsid w:val="7D7C903C"/>
    <w:rsid w:val="7E6FC479"/>
    <w:rsid w:val="7EF6D19F"/>
    <w:rsid w:val="7F75A280"/>
    <w:rsid w:val="7FBD5897"/>
    <w:rsid w:val="7FBEC4C6"/>
    <w:rsid w:val="7FBF37E5"/>
    <w:rsid w:val="7FD7B5DB"/>
    <w:rsid w:val="7FDE8168"/>
    <w:rsid w:val="7FEFDE51"/>
    <w:rsid w:val="7FFF5260"/>
    <w:rsid w:val="7FFFBBA8"/>
    <w:rsid w:val="91FF0DF8"/>
    <w:rsid w:val="9DBF37B8"/>
    <w:rsid w:val="A9A9427C"/>
    <w:rsid w:val="B7EE4A0A"/>
    <w:rsid w:val="BEEF59BB"/>
    <w:rsid w:val="BFFF9C9B"/>
    <w:rsid w:val="CBDEA467"/>
    <w:rsid w:val="CF7718E8"/>
    <w:rsid w:val="D6F79DC0"/>
    <w:rsid w:val="D7F6D3DF"/>
    <w:rsid w:val="DBAD4BE4"/>
    <w:rsid w:val="DFBBDAD1"/>
    <w:rsid w:val="DFFEEC8A"/>
    <w:rsid w:val="E3FF2985"/>
    <w:rsid w:val="E4DFBC4B"/>
    <w:rsid w:val="E7EE5CD0"/>
    <w:rsid w:val="ECFB25B2"/>
    <w:rsid w:val="EDF3A463"/>
    <w:rsid w:val="EE5503F7"/>
    <w:rsid w:val="EF3D9CD3"/>
    <w:rsid w:val="EFFA2CA6"/>
    <w:rsid w:val="EFFBF1BE"/>
    <w:rsid w:val="F1AC2A33"/>
    <w:rsid w:val="F5BE829B"/>
    <w:rsid w:val="F5FC568E"/>
    <w:rsid w:val="F7FFB296"/>
    <w:rsid w:val="F7FFF855"/>
    <w:rsid w:val="FB9AA385"/>
    <w:rsid w:val="FBE60F06"/>
    <w:rsid w:val="FC7BA799"/>
    <w:rsid w:val="FDDFC600"/>
    <w:rsid w:val="FE1FA260"/>
    <w:rsid w:val="FE7B9C53"/>
    <w:rsid w:val="FF7DEC59"/>
    <w:rsid w:val="FFB7502C"/>
    <w:rsid w:val="FFEEFF9D"/>
    <w:rsid w:val="FFFF3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1404</Words>
  <Characters>1504</Characters>
  <Paragraphs>115</Paragraphs>
  <TotalTime>0</TotalTime>
  <ScaleCrop>false</ScaleCrop>
  <LinksUpToDate>false</LinksUpToDate>
  <CharactersWithSpaces>1569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2023-10-01T07:40:00Z</dcterms:created>
  <dc:creator>陈方华</dc:creator>
  <cp:lastModifiedBy>kylin</cp:lastModifiedBy>
  <cp:lastPrinted>2024-11-16T00:35:00Z</cp:lastPrinted>
  <dcterms:modified xsi:type="dcterms:W3CDTF">2024-11-15T09:29:41Z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49a06776217649dbbfbab7f21e01fc0a_23</vt:lpwstr>
  </property>
</Properties>
</file>