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" w:eastAsia="zh-CN"/>
        </w:rPr>
      </w:pPr>
    </w:p>
    <w:p>
      <w:pPr>
        <w:jc w:val="center"/>
        <w:rPr>
          <w:rFonts w:hint="eastAsia"/>
          <w:sz w:val="36"/>
          <w:szCs w:val="36"/>
          <w:lang w:val="en" w:eastAsia="zh-CN"/>
        </w:rPr>
      </w:pPr>
    </w:p>
    <w:p>
      <w:pPr>
        <w:jc w:val="center"/>
        <w:rPr>
          <w:rFonts w:hint="eastAsia"/>
          <w:sz w:val="36"/>
          <w:szCs w:val="36"/>
          <w:lang w:val="en" w:eastAsia="zh-CN"/>
        </w:rPr>
      </w:pPr>
      <w:r>
        <w:rPr>
          <w:rFonts w:hint="eastAsia"/>
          <w:sz w:val="36"/>
          <w:szCs w:val="36"/>
          <w:lang w:val="en" w:eastAsia="zh-CN"/>
        </w:rPr>
        <w:t>公</w:t>
      </w:r>
      <w:r>
        <w:rPr>
          <w:rFonts w:hint="eastAsia"/>
          <w:sz w:val="36"/>
          <w:szCs w:val="36"/>
          <w:lang w:val="en-US" w:eastAsia="zh-CN"/>
        </w:rPr>
        <w:t xml:space="preserve">  </w:t>
      </w:r>
      <w:r>
        <w:rPr>
          <w:rFonts w:hint="eastAsia"/>
          <w:sz w:val="36"/>
          <w:szCs w:val="36"/>
          <w:lang w:val="en" w:eastAsia="zh-CN"/>
        </w:rPr>
        <w:t>示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ind w:firstLine="64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根据《安徽省劳动竞赛委员会办公室  关于做好2023年省级劳动和技能竞赛工作总结和2024年省级职工职业技能竞赛申报工作的通知》要求，</w:t>
      </w:r>
      <w:r>
        <w:rPr>
          <w:rFonts w:hint="eastAsia" w:ascii="仿宋_GB2312" w:hAnsi="仿宋" w:eastAsia="仿宋_GB2312"/>
          <w:sz w:val="32"/>
          <w:szCs w:val="32"/>
        </w:rPr>
        <w:t>为广泛听取社会各界意见，接受公众监督，现将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申报省劳动竞赛先进个人（省五一劳动奖章）（竞赛表彰）、省工人先锋号（竞赛表彰）、省金牌职工候选对象</w:t>
      </w:r>
      <w:r>
        <w:rPr>
          <w:rFonts w:hint="eastAsia" w:ascii="仿宋_GB2312" w:hAnsi="仿宋" w:eastAsia="仿宋_GB2312"/>
          <w:sz w:val="32"/>
          <w:szCs w:val="32"/>
        </w:rPr>
        <w:t>予以公示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（名单附后）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ind w:firstLine="640"/>
        <w:jc w:val="both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公示时间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日-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日，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如对公示对象</w:t>
      </w:r>
      <w:r>
        <w:rPr>
          <w:rFonts w:hint="eastAsia" w:ascii="仿宋_GB2312" w:hAnsi="仿宋" w:eastAsia="仿宋_GB2312"/>
          <w:sz w:val="32"/>
          <w:szCs w:val="32"/>
        </w:rPr>
        <w:t>有异议，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请在公示期内</w:t>
      </w:r>
      <w:r>
        <w:rPr>
          <w:rFonts w:hint="eastAsia" w:ascii="仿宋_GB2312" w:hAnsi="仿宋" w:eastAsia="仿宋_GB2312"/>
          <w:sz w:val="32"/>
          <w:szCs w:val="32"/>
        </w:rPr>
        <w:t>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真实姓名通过</w:t>
      </w:r>
      <w:r>
        <w:rPr>
          <w:rFonts w:hint="eastAsia" w:ascii="仿宋_GB2312" w:hAnsi="仿宋" w:eastAsia="仿宋_GB2312"/>
          <w:sz w:val="32"/>
          <w:szCs w:val="32"/>
        </w:rPr>
        <w:t>书面或电话形式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向省工商联反映，反映情况要客观、真实、公正、具体。</w:t>
      </w:r>
    </w:p>
    <w:p>
      <w:pPr>
        <w:ind w:firstLine="640"/>
        <w:jc w:val="both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</w:p>
    <w:p>
      <w:pPr>
        <w:ind w:firstLine="640"/>
        <w:jc w:val="both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地址：合肥市马鞍山路509号省政务大厦B座1808室</w:t>
      </w:r>
    </w:p>
    <w:p>
      <w:pPr>
        <w:ind w:firstLine="640"/>
        <w:jc w:val="both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邮编：230051</w:t>
      </w:r>
    </w:p>
    <w:p>
      <w:pPr>
        <w:ind w:firstLine="640"/>
        <w:jc w:val="both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电话：0551-62999936   62999935</w:t>
      </w:r>
    </w:p>
    <w:p>
      <w:pPr>
        <w:ind w:firstLine="640"/>
        <w:jc w:val="both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电子邮箱：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instrText xml:space="preserve"> HYPERLINK "mailto:ahgslhyc1812@163.com" </w:instrTex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" w:eastAsia="仿宋_GB2312"/>
          <w:sz w:val="32"/>
          <w:szCs w:val="32"/>
          <w:lang w:val="en-US" w:eastAsia="zh-CN"/>
        </w:rPr>
        <w:t>ahgslhyc1812@163.com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ind w:firstLine="640"/>
        <w:jc w:val="both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     安徽省工商联</w:t>
      </w:r>
    </w:p>
    <w:p>
      <w:pPr>
        <w:ind w:firstLine="640"/>
        <w:jc w:val="both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     2024年4月7日</w:t>
      </w:r>
    </w:p>
    <w:p>
      <w:pPr>
        <w:ind w:firstLine="640"/>
        <w:jc w:val="both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华文楷体" w:hAnsi="华文楷体" w:eastAsia="华文楷体" w:cs="华文楷体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w w:val="90"/>
          <w:sz w:val="32"/>
          <w:szCs w:val="32"/>
          <w:lang w:val="en-US" w:eastAsia="zh-CN"/>
        </w:rPr>
        <w:t>省劳动竞赛先进个人（省五一劳动奖章）（竞赛表彰）候选人</w:t>
      </w:r>
    </w:p>
    <w:p>
      <w:pPr>
        <w:ind w:firstLine="640"/>
        <w:jc w:val="both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刘锡平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华艺生态园林股份有限公司工程师</w:t>
      </w:r>
    </w:p>
    <w:p>
      <w:pPr>
        <w:ind w:firstLine="640"/>
        <w:jc w:val="both"/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省工人先锋号（竞赛表彰）候选集体</w:t>
      </w:r>
    </w:p>
    <w:p>
      <w:pPr>
        <w:ind w:firstLine="640"/>
        <w:jc w:val="both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合肥宝利盛汽车销售服务有限公司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售后车间</w:t>
      </w:r>
    </w:p>
    <w:p>
      <w:pPr>
        <w:ind w:firstLine="640"/>
        <w:jc w:val="both"/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省金牌职工候选人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韩新振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w w:val="90"/>
          <w:sz w:val="32"/>
          <w:szCs w:val="32"/>
          <w:lang w:val="en-US" w:eastAsia="zh-CN"/>
        </w:rPr>
        <w:t>合肥伟乾雷克萨斯汽车销售服务有限公司钣喷主管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马  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安徽宝利丰汽车销售服务有限公司钣金组长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王永胜   安徽运深财名管理咨询有限公司首席技师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戴  沁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黄山市祁韵堂文化艺术有限公司设计总监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曹振亚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界首市卢莉华彩陶艺术有限公司设计师</w:t>
      </w:r>
    </w:p>
    <w:p>
      <w:pPr>
        <w:ind w:firstLine="640"/>
        <w:jc w:val="both"/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9fccb0d7-21cb-4046-9d41-ed0ec99ce71d"/>
  </w:docVars>
  <w:rsids>
    <w:rsidRoot w:val="00000000"/>
    <w:rsid w:val="02321A76"/>
    <w:rsid w:val="3EAB0813"/>
    <w:rsid w:val="679F0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517</Characters>
  <Lines>0</Lines>
  <Paragraphs>0</Paragraphs>
  <TotalTime>18.3333333333333</TotalTime>
  <ScaleCrop>false</ScaleCrop>
  <LinksUpToDate>false</LinksUpToDate>
  <CharactersWithSpaces>612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徐俊</cp:lastModifiedBy>
  <cp:lastPrinted>2024-04-07T09:31:34Z</cp:lastPrinted>
  <dcterms:modified xsi:type="dcterms:W3CDTF">2024-04-07T02:38:07Z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FDB9413FCBE144B094BAD35E8AF432CE</vt:lpwstr>
  </property>
</Properties>
</file>